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14F" w:rsidRPr="00342712" w:rsidRDefault="0096614F" w:rsidP="0096614F">
      <w:pPr>
        <w:spacing w:after="0"/>
        <w:ind w:left="851"/>
        <w:jc w:val="center"/>
        <w:rPr>
          <w:rFonts w:ascii="Times New Roman" w:eastAsia="Arial Unicode MS" w:hAnsi="Times New Roman"/>
          <w:color w:val="000000"/>
          <w:sz w:val="28"/>
          <w:szCs w:val="28"/>
          <w:lang w:val="ru-RU" w:eastAsia="ru-RU"/>
        </w:rPr>
      </w:pPr>
      <w:r>
        <w:rPr>
          <w:rFonts w:ascii="Times New Roman" w:eastAsia="Arial Unicode MS" w:hAnsi="Times New Roman"/>
          <w:color w:val="000000"/>
          <w:sz w:val="28"/>
          <w:szCs w:val="28"/>
          <w:lang w:val="ru-RU" w:eastAsia="ru-RU"/>
        </w:rPr>
        <w:t>РОССИЙСКАЯ ФЕДЕРАЦИЯ</w:t>
      </w:r>
    </w:p>
    <w:p w:rsidR="0096614F" w:rsidRPr="00342712" w:rsidRDefault="0096614F" w:rsidP="0096614F">
      <w:pPr>
        <w:spacing w:after="0"/>
        <w:ind w:left="851"/>
        <w:jc w:val="center"/>
        <w:rPr>
          <w:rFonts w:ascii="Times New Roman" w:eastAsia="Arial Unicode MS" w:hAnsi="Times New Roman"/>
          <w:color w:val="000000"/>
          <w:sz w:val="28"/>
          <w:szCs w:val="28"/>
          <w:lang w:val="ru-RU" w:eastAsia="ru-RU"/>
        </w:rPr>
      </w:pPr>
      <w:r>
        <w:rPr>
          <w:rFonts w:ascii="Times New Roman" w:eastAsia="Arial Unicode MS" w:hAnsi="Times New Roman"/>
          <w:color w:val="000000"/>
          <w:sz w:val="28"/>
          <w:szCs w:val="28"/>
          <w:lang w:val="ru-RU" w:eastAsia="ru-RU"/>
        </w:rPr>
        <w:t>СОВЕТ ДЕПУТАТОВ ПОРОШИНСКОГО СЕЛЬСОВЕТА</w:t>
      </w:r>
      <w:r w:rsidRPr="00342712">
        <w:rPr>
          <w:rFonts w:ascii="Times New Roman" w:eastAsia="Arial Unicode MS" w:hAnsi="Times New Roman"/>
          <w:color w:val="000000"/>
          <w:sz w:val="28"/>
          <w:szCs w:val="28"/>
          <w:lang w:val="ru-RU" w:eastAsia="ru-RU"/>
        </w:rPr>
        <w:t xml:space="preserve">  </w:t>
      </w:r>
    </w:p>
    <w:p w:rsidR="0096614F" w:rsidRPr="00342712" w:rsidRDefault="0096614F" w:rsidP="0096614F">
      <w:pPr>
        <w:spacing w:after="0"/>
        <w:ind w:left="851"/>
        <w:jc w:val="center"/>
        <w:rPr>
          <w:rFonts w:ascii="Times New Roman" w:eastAsia="Arial Unicode MS" w:hAnsi="Times New Roman"/>
          <w:color w:val="000000"/>
          <w:sz w:val="28"/>
          <w:szCs w:val="28"/>
          <w:lang w:val="ru-RU" w:eastAsia="ru-RU"/>
        </w:rPr>
      </w:pPr>
      <w:r>
        <w:rPr>
          <w:rFonts w:ascii="Times New Roman" w:eastAsia="Arial Unicode MS" w:hAnsi="Times New Roman"/>
          <w:color w:val="000000"/>
          <w:sz w:val="28"/>
          <w:szCs w:val="28"/>
          <w:lang w:val="ru-RU" w:eastAsia="ru-RU"/>
        </w:rPr>
        <w:t>КЫТМАНОВСКОГО РАЙОНА АЛТАЙСКОГО КРАЯ</w:t>
      </w:r>
    </w:p>
    <w:p w:rsidR="0096614F" w:rsidRDefault="0096614F" w:rsidP="0096614F">
      <w:pPr>
        <w:spacing w:after="0"/>
        <w:ind w:left="851"/>
        <w:rPr>
          <w:rFonts w:ascii="Times New Roman" w:eastAsia="Arial Unicode MS" w:hAnsi="Times New Roman"/>
          <w:color w:val="000000"/>
          <w:sz w:val="28"/>
          <w:szCs w:val="28"/>
          <w:lang w:val="ru-RU" w:eastAsia="ru-RU"/>
        </w:rPr>
      </w:pPr>
    </w:p>
    <w:p w:rsidR="0096614F" w:rsidRDefault="0096614F" w:rsidP="0096614F">
      <w:pPr>
        <w:spacing w:after="0"/>
        <w:rPr>
          <w:rFonts w:ascii="Times New Roman" w:eastAsia="Arial Unicode MS" w:hAnsi="Times New Roman"/>
          <w:color w:val="000000"/>
          <w:sz w:val="28"/>
          <w:szCs w:val="28"/>
          <w:lang w:val="ru-RU" w:eastAsia="ru-RU"/>
        </w:rPr>
      </w:pPr>
    </w:p>
    <w:p w:rsidR="0096614F" w:rsidRPr="00342712" w:rsidRDefault="0096614F" w:rsidP="0096614F">
      <w:pPr>
        <w:spacing w:after="0"/>
        <w:ind w:left="851"/>
        <w:jc w:val="center"/>
        <w:rPr>
          <w:rFonts w:ascii="Times New Roman" w:eastAsia="Arial Unicode MS" w:hAnsi="Times New Roman"/>
          <w:color w:val="000000"/>
          <w:sz w:val="28"/>
          <w:szCs w:val="28"/>
          <w:lang w:val="ru-RU" w:eastAsia="ru-RU"/>
        </w:rPr>
      </w:pPr>
      <w:r w:rsidRPr="00342712">
        <w:rPr>
          <w:rFonts w:ascii="Times New Roman" w:eastAsia="Arial Unicode MS" w:hAnsi="Times New Roman"/>
          <w:color w:val="000000"/>
          <w:sz w:val="28"/>
          <w:szCs w:val="28"/>
          <w:lang w:val="ru-RU" w:eastAsia="ru-RU"/>
        </w:rPr>
        <w:t>РЕШЕНИЕ</w:t>
      </w:r>
    </w:p>
    <w:p w:rsidR="0096614F" w:rsidRDefault="0096614F" w:rsidP="0096614F">
      <w:pPr>
        <w:spacing w:after="0"/>
        <w:rPr>
          <w:rFonts w:ascii="Times New Roman" w:eastAsia="Arial Unicode MS" w:hAnsi="Times New Roman"/>
          <w:color w:val="000000"/>
          <w:sz w:val="32"/>
          <w:szCs w:val="32"/>
          <w:lang w:val="ru-RU" w:eastAsia="ru-RU"/>
        </w:rPr>
      </w:pPr>
      <w:r>
        <w:rPr>
          <w:rFonts w:ascii="Times New Roman" w:eastAsia="Arial Unicode MS" w:hAnsi="Times New Roman"/>
          <w:color w:val="000000"/>
          <w:sz w:val="28"/>
          <w:szCs w:val="28"/>
          <w:lang w:val="ru-RU" w:eastAsia="ru-RU"/>
        </w:rPr>
        <w:t xml:space="preserve"> 27.05.2022                                                                                                    № 7</w:t>
      </w:r>
    </w:p>
    <w:p w:rsidR="0096614F" w:rsidRDefault="0096614F" w:rsidP="0096614F">
      <w:pPr>
        <w:spacing w:after="0"/>
        <w:ind w:left="851"/>
        <w:rPr>
          <w:rFonts w:ascii="Times New Roman" w:eastAsia="Arial Unicode MS" w:hAnsi="Times New Roman"/>
          <w:color w:val="000000"/>
          <w:sz w:val="28"/>
          <w:szCs w:val="28"/>
          <w:lang w:val="ru-RU" w:eastAsia="ru-RU"/>
        </w:rPr>
      </w:pPr>
    </w:p>
    <w:p w:rsidR="0096614F" w:rsidRDefault="0096614F" w:rsidP="0096614F">
      <w:pPr>
        <w:spacing w:after="0"/>
        <w:ind w:left="851"/>
        <w:jc w:val="center"/>
        <w:rPr>
          <w:rFonts w:ascii="Times New Roman" w:eastAsia="Arial Unicode MS" w:hAnsi="Times New Roman"/>
          <w:color w:val="000000"/>
          <w:sz w:val="24"/>
          <w:szCs w:val="24"/>
          <w:lang w:val="ru-RU" w:eastAsia="ru-RU"/>
        </w:rPr>
      </w:pPr>
      <w:r>
        <w:rPr>
          <w:rFonts w:ascii="Times New Roman" w:eastAsia="Arial Unicode MS" w:hAnsi="Times New Roman"/>
          <w:color w:val="000000"/>
          <w:sz w:val="24"/>
          <w:szCs w:val="24"/>
          <w:lang w:val="ru-RU" w:eastAsia="ru-RU"/>
        </w:rPr>
        <w:t>с. Порошино</w:t>
      </w:r>
    </w:p>
    <w:p w:rsidR="0096614F" w:rsidRDefault="0096614F" w:rsidP="0096614F">
      <w:pPr>
        <w:ind w:left="851"/>
        <w:rPr>
          <w:rFonts w:ascii="Times New Roman" w:eastAsiaTheme="minorHAnsi" w:hAnsi="Times New Roman"/>
          <w:sz w:val="28"/>
          <w:szCs w:val="28"/>
          <w:lang w:val="ru-RU" w:eastAsia="en-US"/>
        </w:rPr>
      </w:pPr>
    </w:p>
    <w:p w:rsidR="0096614F" w:rsidRDefault="0096614F" w:rsidP="0096614F">
      <w:pPr>
        <w:ind w:left="851"/>
        <w:rPr>
          <w:rFonts w:ascii="Times New Roman" w:hAnsi="Times New Roman" w:cs="Times New Roman"/>
          <w:sz w:val="28"/>
          <w:szCs w:val="28"/>
          <w:lang w:val="ru-RU"/>
        </w:rPr>
      </w:pPr>
    </w:p>
    <w:p w:rsidR="0096614F" w:rsidRDefault="0096614F" w:rsidP="0096614F">
      <w:pPr>
        <w:pStyle w:val="constitle"/>
        <w:spacing w:before="0" w:beforeAutospacing="0" w:after="0" w:afterAutospacing="0"/>
        <w:ind w:left="851"/>
      </w:pPr>
    </w:p>
    <w:p w:rsidR="0096614F" w:rsidRDefault="0096614F" w:rsidP="0096614F">
      <w:pPr>
        <w:pStyle w:val="constitle"/>
        <w:spacing w:before="0" w:beforeAutospacing="0" w:after="0" w:afterAutospacing="0"/>
        <w:ind w:left="-284"/>
      </w:pPr>
      <w:r>
        <w:rPr>
          <w:sz w:val="28"/>
          <w:szCs w:val="28"/>
        </w:rPr>
        <w:t xml:space="preserve">О бюджетном устройстве, бюджетном </w:t>
      </w:r>
    </w:p>
    <w:p w:rsidR="0096614F" w:rsidRDefault="0096614F" w:rsidP="0096614F">
      <w:pPr>
        <w:pStyle w:val="constitle"/>
        <w:spacing w:before="0" w:beforeAutospacing="0" w:after="0" w:afterAutospacing="0"/>
        <w:ind w:left="-284"/>
      </w:pPr>
      <w:r>
        <w:rPr>
          <w:sz w:val="28"/>
          <w:szCs w:val="28"/>
        </w:rPr>
        <w:t xml:space="preserve">процессе и финансовом контроле </w:t>
      </w:r>
    </w:p>
    <w:p w:rsidR="0096614F" w:rsidRDefault="0096614F" w:rsidP="0096614F">
      <w:pPr>
        <w:pStyle w:val="constitle"/>
        <w:spacing w:before="0" w:beforeAutospacing="0" w:after="0" w:afterAutospacing="0"/>
        <w:ind w:left="-284"/>
      </w:pPr>
      <w:r>
        <w:rPr>
          <w:sz w:val="28"/>
          <w:szCs w:val="28"/>
        </w:rPr>
        <w:t xml:space="preserve">в муниципальном образовании </w:t>
      </w:r>
    </w:p>
    <w:p w:rsidR="0096614F" w:rsidRDefault="0096614F" w:rsidP="0096614F">
      <w:pPr>
        <w:pStyle w:val="constitle"/>
        <w:spacing w:before="0" w:beforeAutospacing="0" w:after="0" w:afterAutospacing="0"/>
        <w:ind w:left="-284"/>
        <w:rPr>
          <w:sz w:val="28"/>
          <w:szCs w:val="28"/>
        </w:rPr>
      </w:pPr>
      <w:r>
        <w:rPr>
          <w:sz w:val="28"/>
          <w:szCs w:val="28"/>
        </w:rPr>
        <w:t xml:space="preserve">Порошинский сельсовет </w:t>
      </w:r>
    </w:p>
    <w:p w:rsidR="0096614F" w:rsidRDefault="0096614F" w:rsidP="0096614F">
      <w:pPr>
        <w:pStyle w:val="constitle"/>
        <w:spacing w:before="0" w:beforeAutospacing="0" w:after="0" w:afterAutospacing="0"/>
        <w:ind w:left="-284"/>
        <w:rPr>
          <w:sz w:val="28"/>
          <w:szCs w:val="28"/>
        </w:rPr>
      </w:pPr>
      <w:r>
        <w:rPr>
          <w:sz w:val="28"/>
          <w:szCs w:val="28"/>
        </w:rPr>
        <w:t>Кытмановского  района</w:t>
      </w:r>
    </w:p>
    <w:p w:rsidR="0096614F" w:rsidRDefault="0096614F" w:rsidP="0096614F">
      <w:pPr>
        <w:pStyle w:val="constitle"/>
        <w:spacing w:before="0" w:beforeAutospacing="0" w:after="0" w:afterAutospacing="0"/>
        <w:ind w:left="-284"/>
      </w:pPr>
      <w:r>
        <w:rPr>
          <w:sz w:val="28"/>
          <w:szCs w:val="28"/>
        </w:rPr>
        <w:t xml:space="preserve"> Алтайского края</w:t>
      </w:r>
    </w:p>
    <w:p w:rsidR="0096614F" w:rsidRDefault="0096614F" w:rsidP="0096614F">
      <w:pPr>
        <w:pStyle w:val="constitle"/>
        <w:spacing w:before="0" w:beforeAutospacing="0" w:after="0" w:afterAutospacing="0"/>
        <w:ind w:left="-284" w:firstLine="540"/>
        <w:jc w:val="center"/>
      </w:pPr>
      <w:r>
        <w:rPr>
          <w:sz w:val="28"/>
          <w:szCs w:val="28"/>
        </w:rPr>
        <w:t> </w:t>
      </w:r>
    </w:p>
    <w:p w:rsidR="0096614F" w:rsidRDefault="0096614F" w:rsidP="0096614F">
      <w:pPr>
        <w:pStyle w:val="consnormal"/>
        <w:spacing w:before="0" w:beforeAutospacing="0" w:after="0" w:afterAutospacing="0"/>
        <w:ind w:left="-284" w:firstLine="540"/>
        <w:jc w:val="both"/>
        <w:rPr>
          <w:sz w:val="28"/>
          <w:szCs w:val="28"/>
        </w:rPr>
      </w:pPr>
    </w:p>
    <w:p w:rsidR="0096614F" w:rsidRPr="00382374" w:rsidRDefault="0096614F" w:rsidP="0096614F">
      <w:pPr>
        <w:shd w:val="clear" w:color="auto" w:fill="FFFFFF"/>
        <w:spacing w:line="322" w:lineRule="exact"/>
        <w:ind w:right="-1"/>
        <w:rPr>
          <w:rFonts w:ascii="Times New Roman" w:hAnsi="Times New Roman" w:cs="Times New Roman"/>
          <w:sz w:val="28"/>
          <w:szCs w:val="28"/>
          <w:lang w:val="ru-RU"/>
        </w:rPr>
      </w:pPr>
      <w:r w:rsidRPr="00382374">
        <w:rPr>
          <w:rFonts w:ascii="Times New Roman" w:hAnsi="Times New Roman" w:cs="Times New Roman"/>
          <w:sz w:val="28"/>
          <w:szCs w:val="28"/>
          <w:lang w:val="ru-RU"/>
        </w:rPr>
        <w:t xml:space="preserve">В соответствии с Бюджетным Кодексом Российской Федерации, Уставом муниципального образования </w:t>
      </w:r>
      <w:r>
        <w:rPr>
          <w:rFonts w:ascii="Times New Roman" w:hAnsi="Times New Roman" w:cs="Times New Roman"/>
          <w:sz w:val="28"/>
          <w:szCs w:val="28"/>
          <w:lang w:val="ru-RU"/>
        </w:rPr>
        <w:t xml:space="preserve">Порошинский </w:t>
      </w:r>
      <w:r w:rsidRPr="00382374">
        <w:rPr>
          <w:rFonts w:ascii="Times New Roman" w:hAnsi="Times New Roman" w:cs="Times New Roman"/>
          <w:sz w:val="28"/>
          <w:szCs w:val="28"/>
          <w:lang w:val="ru-RU"/>
        </w:rPr>
        <w:t xml:space="preserve">  сельсовет Кытмановского района Алтайского края,  Совет депутатов</w:t>
      </w:r>
      <w:r>
        <w:rPr>
          <w:rFonts w:ascii="Times New Roman" w:hAnsi="Times New Roman" w:cs="Times New Roman"/>
          <w:sz w:val="28"/>
          <w:szCs w:val="28"/>
          <w:lang w:val="ru-RU"/>
        </w:rPr>
        <w:t xml:space="preserve"> Порошинского </w:t>
      </w:r>
      <w:r w:rsidRPr="00382374">
        <w:rPr>
          <w:rFonts w:ascii="Times New Roman" w:hAnsi="Times New Roman" w:cs="Times New Roman"/>
          <w:sz w:val="28"/>
          <w:szCs w:val="28"/>
          <w:lang w:val="ru-RU"/>
        </w:rPr>
        <w:t>сельсовета РЕШИЛ:</w:t>
      </w:r>
    </w:p>
    <w:p w:rsidR="0096614F" w:rsidRDefault="0096614F" w:rsidP="0096614F">
      <w:pPr>
        <w:pStyle w:val="constitle"/>
        <w:spacing w:before="0" w:beforeAutospacing="0" w:after="0" w:afterAutospacing="0"/>
        <w:ind w:left="-284"/>
        <w:jc w:val="both"/>
      </w:pPr>
      <w:r w:rsidRPr="00382374">
        <w:rPr>
          <w:sz w:val="28"/>
          <w:szCs w:val="28"/>
        </w:rPr>
        <w:t xml:space="preserve">1. Утвердить прилагаемое </w:t>
      </w:r>
      <w:hyperlink w:anchor="Par35" w:history="1">
        <w:r w:rsidRPr="00382374">
          <w:rPr>
            <w:sz w:val="28"/>
            <w:szCs w:val="28"/>
          </w:rPr>
          <w:t>Положение</w:t>
        </w:r>
      </w:hyperlink>
      <w:r w:rsidRPr="00382374">
        <w:rPr>
          <w:sz w:val="28"/>
          <w:szCs w:val="28"/>
        </w:rPr>
        <w:t xml:space="preserve"> о </w:t>
      </w:r>
      <w:r>
        <w:rPr>
          <w:sz w:val="28"/>
          <w:szCs w:val="28"/>
        </w:rPr>
        <w:t xml:space="preserve">бюджетном устройстве, бюджетном </w:t>
      </w:r>
    </w:p>
    <w:p w:rsidR="0096614F" w:rsidRPr="00342712" w:rsidRDefault="0096614F" w:rsidP="0096614F">
      <w:pPr>
        <w:pStyle w:val="constitle"/>
        <w:spacing w:before="0" w:beforeAutospacing="0" w:after="0" w:afterAutospacing="0"/>
        <w:ind w:left="-284"/>
        <w:jc w:val="both"/>
        <w:rPr>
          <w:sz w:val="28"/>
          <w:szCs w:val="28"/>
        </w:rPr>
      </w:pPr>
      <w:r>
        <w:rPr>
          <w:sz w:val="28"/>
          <w:szCs w:val="28"/>
        </w:rPr>
        <w:t>процессе и финансовом контроле в муниципальном образовании Порошинский сельсовет Кытмановского  района</w:t>
      </w:r>
      <w:r w:rsidRPr="00382374">
        <w:rPr>
          <w:sz w:val="28"/>
          <w:szCs w:val="28"/>
        </w:rPr>
        <w:t xml:space="preserve"> Алтайского кра</w:t>
      </w:r>
      <w:r>
        <w:rPr>
          <w:sz w:val="28"/>
          <w:szCs w:val="28"/>
        </w:rPr>
        <w:t>я.</w:t>
      </w:r>
    </w:p>
    <w:p w:rsidR="0096614F" w:rsidRPr="00382374" w:rsidRDefault="0096614F" w:rsidP="0096614F">
      <w:pPr>
        <w:ind w:left="-284"/>
        <w:rPr>
          <w:rFonts w:ascii="Times New Roman" w:hAnsi="Times New Roman" w:cs="Times New Roman"/>
          <w:sz w:val="28"/>
          <w:szCs w:val="28"/>
          <w:lang w:val="ru-RU"/>
        </w:rPr>
      </w:pPr>
      <w:r w:rsidRPr="00382374">
        <w:rPr>
          <w:rFonts w:ascii="Times New Roman" w:hAnsi="Times New Roman" w:cs="Times New Roman"/>
          <w:sz w:val="28"/>
          <w:szCs w:val="28"/>
          <w:lang w:val="ru-RU"/>
        </w:rPr>
        <w:t xml:space="preserve">2. Признать утратившим силу </w:t>
      </w:r>
      <w:r>
        <w:rPr>
          <w:rFonts w:ascii="Times New Roman" w:hAnsi="Times New Roman" w:cs="Times New Roman"/>
          <w:sz w:val="28"/>
          <w:szCs w:val="28"/>
          <w:lang w:val="ru-RU"/>
        </w:rPr>
        <w:t xml:space="preserve">решение </w:t>
      </w:r>
      <w:r w:rsidRPr="00382374">
        <w:rPr>
          <w:rFonts w:ascii="Times New Roman" w:hAnsi="Times New Roman" w:cs="Times New Roman"/>
          <w:sz w:val="28"/>
          <w:szCs w:val="28"/>
          <w:lang w:val="ru-RU"/>
        </w:rPr>
        <w:t xml:space="preserve"> Совета депутатов </w:t>
      </w:r>
      <w:r>
        <w:rPr>
          <w:rFonts w:ascii="Times New Roman" w:hAnsi="Times New Roman" w:cs="Times New Roman"/>
          <w:sz w:val="28"/>
          <w:szCs w:val="28"/>
          <w:lang w:val="ru-RU"/>
        </w:rPr>
        <w:t xml:space="preserve">Порошинского сельсовета </w:t>
      </w:r>
      <w:r w:rsidRPr="00382374">
        <w:rPr>
          <w:rFonts w:ascii="Times New Roman" w:hAnsi="Times New Roman" w:cs="Times New Roman"/>
          <w:sz w:val="28"/>
          <w:szCs w:val="28"/>
          <w:lang w:val="ru-RU"/>
        </w:rPr>
        <w:t>Кытман</w:t>
      </w:r>
      <w:r>
        <w:rPr>
          <w:rFonts w:ascii="Times New Roman" w:hAnsi="Times New Roman" w:cs="Times New Roman"/>
          <w:sz w:val="28"/>
          <w:szCs w:val="28"/>
          <w:lang w:val="ru-RU"/>
        </w:rPr>
        <w:t xml:space="preserve">овского района Алтайского края  «О </w:t>
      </w:r>
      <w:r w:rsidRPr="00382374">
        <w:rPr>
          <w:rFonts w:ascii="Times New Roman" w:hAnsi="Times New Roman" w:cs="Times New Roman"/>
          <w:sz w:val="28"/>
          <w:szCs w:val="28"/>
          <w:lang w:val="ru-RU"/>
        </w:rPr>
        <w:t>бюджетном устройстве</w:t>
      </w:r>
      <w:r>
        <w:rPr>
          <w:rFonts w:ascii="Times New Roman" w:hAnsi="Times New Roman" w:cs="Times New Roman"/>
          <w:sz w:val="28"/>
          <w:szCs w:val="28"/>
          <w:lang w:val="ru-RU"/>
        </w:rPr>
        <w:t xml:space="preserve">, </w:t>
      </w:r>
      <w:r w:rsidRPr="00382374">
        <w:rPr>
          <w:rFonts w:ascii="Times New Roman" w:hAnsi="Times New Roman" w:cs="Times New Roman"/>
          <w:sz w:val="28"/>
          <w:szCs w:val="28"/>
          <w:lang w:val="ru-RU"/>
        </w:rPr>
        <w:t>бюджетном процессе и финансовом контроле в муниципальном</w:t>
      </w:r>
      <w:r>
        <w:rPr>
          <w:rFonts w:ascii="Times New Roman" w:hAnsi="Times New Roman" w:cs="Times New Roman"/>
          <w:sz w:val="28"/>
          <w:szCs w:val="28"/>
          <w:lang w:val="ru-RU"/>
        </w:rPr>
        <w:t xml:space="preserve"> образовании Порошинский</w:t>
      </w:r>
      <w:r w:rsidRPr="00382374">
        <w:rPr>
          <w:rFonts w:ascii="Times New Roman" w:hAnsi="Times New Roman" w:cs="Times New Roman"/>
          <w:sz w:val="28"/>
          <w:szCs w:val="28"/>
          <w:lang w:val="ru-RU"/>
        </w:rPr>
        <w:t xml:space="preserve"> сельсовет Кытман</w:t>
      </w:r>
      <w:r>
        <w:rPr>
          <w:rFonts w:ascii="Times New Roman" w:hAnsi="Times New Roman" w:cs="Times New Roman"/>
          <w:sz w:val="28"/>
          <w:szCs w:val="28"/>
          <w:lang w:val="ru-RU"/>
        </w:rPr>
        <w:t>овского района Алтайского края» от 15.07.2020 № 7.</w:t>
      </w:r>
    </w:p>
    <w:p w:rsidR="0096614F" w:rsidRPr="00382374" w:rsidRDefault="0096614F" w:rsidP="0096614F">
      <w:pPr>
        <w:ind w:left="-284"/>
        <w:rPr>
          <w:rFonts w:ascii="Times New Roman" w:hAnsi="Times New Roman" w:cs="Times New Roman"/>
          <w:sz w:val="28"/>
          <w:szCs w:val="28"/>
          <w:lang w:val="ru-RU"/>
        </w:rPr>
      </w:pPr>
      <w:r w:rsidRPr="00382374">
        <w:rPr>
          <w:rFonts w:ascii="Times New Roman" w:hAnsi="Times New Roman" w:cs="Times New Roman"/>
          <w:sz w:val="28"/>
          <w:szCs w:val="28"/>
          <w:lang w:val="ru-RU"/>
        </w:rPr>
        <w:t>3. Обнародовать настоящее решение в установленном порядке.</w:t>
      </w:r>
    </w:p>
    <w:p w:rsidR="0096614F" w:rsidRPr="00382374" w:rsidRDefault="0096614F" w:rsidP="0096614F">
      <w:pPr>
        <w:tabs>
          <w:tab w:val="left" w:pos="700"/>
        </w:tabs>
        <w:ind w:left="-284"/>
        <w:rPr>
          <w:rFonts w:ascii="Times New Roman" w:hAnsi="Times New Roman" w:cs="Times New Roman"/>
          <w:sz w:val="28"/>
          <w:szCs w:val="28"/>
          <w:lang w:val="ru-RU"/>
        </w:rPr>
      </w:pPr>
      <w:r w:rsidRPr="00382374">
        <w:rPr>
          <w:rFonts w:ascii="Times New Roman" w:hAnsi="Times New Roman" w:cs="Times New Roman"/>
          <w:sz w:val="28"/>
          <w:szCs w:val="28"/>
          <w:lang w:val="ru-RU"/>
        </w:rPr>
        <w:t xml:space="preserve">4. Контроль над исполнением решения возложить на постоянную комиссию по бюджету, налоговой и кредитной политике. </w:t>
      </w:r>
    </w:p>
    <w:p w:rsidR="0096614F" w:rsidRPr="00382374" w:rsidRDefault="0096614F" w:rsidP="0096614F">
      <w:pPr>
        <w:tabs>
          <w:tab w:val="left" w:pos="700"/>
        </w:tabs>
        <w:ind w:left="-284"/>
        <w:rPr>
          <w:rFonts w:ascii="Times New Roman" w:hAnsi="Times New Roman" w:cs="Times New Roman"/>
          <w:sz w:val="28"/>
          <w:szCs w:val="28"/>
          <w:lang w:val="ru-RU"/>
        </w:rPr>
      </w:pPr>
    </w:p>
    <w:p w:rsidR="0096614F" w:rsidRDefault="0096614F" w:rsidP="0096614F">
      <w:pPr>
        <w:pStyle w:val="consnormal"/>
        <w:spacing w:before="0" w:beforeAutospacing="0" w:after="0" w:afterAutospacing="0"/>
        <w:ind w:left="-284" w:firstLine="540"/>
        <w:jc w:val="both"/>
        <w:rPr>
          <w:sz w:val="28"/>
          <w:szCs w:val="28"/>
        </w:rPr>
      </w:pPr>
    </w:p>
    <w:p w:rsidR="0096614F" w:rsidRDefault="0096614F" w:rsidP="0096614F">
      <w:pPr>
        <w:pStyle w:val="consnormal"/>
        <w:spacing w:before="0" w:beforeAutospacing="0" w:after="0" w:afterAutospacing="0"/>
        <w:ind w:left="-284"/>
        <w:jc w:val="both"/>
        <w:rPr>
          <w:sz w:val="28"/>
          <w:szCs w:val="28"/>
        </w:rPr>
      </w:pPr>
      <w:r>
        <w:rPr>
          <w:sz w:val="28"/>
          <w:szCs w:val="28"/>
        </w:rPr>
        <w:t>Глава сельсовета                                                                          Т.Ю. Курдакидзе</w:t>
      </w:r>
    </w:p>
    <w:p w:rsidR="0096614F" w:rsidRDefault="0096614F" w:rsidP="0096614F">
      <w:pPr>
        <w:pStyle w:val="consnormal"/>
        <w:spacing w:before="0" w:beforeAutospacing="0" w:after="0" w:afterAutospacing="0"/>
        <w:ind w:left="-284"/>
        <w:jc w:val="both"/>
        <w:rPr>
          <w:sz w:val="28"/>
          <w:szCs w:val="28"/>
        </w:rPr>
      </w:pPr>
    </w:p>
    <w:p w:rsidR="0096614F" w:rsidRDefault="0096614F" w:rsidP="0096614F">
      <w:pPr>
        <w:pStyle w:val="consnormal"/>
        <w:spacing w:before="0" w:beforeAutospacing="0" w:after="0" w:afterAutospacing="0"/>
        <w:ind w:left="-284"/>
        <w:jc w:val="both"/>
        <w:rPr>
          <w:sz w:val="28"/>
          <w:szCs w:val="28"/>
        </w:rPr>
      </w:pPr>
    </w:p>
    <w:p w:rsidR="0096614F" w:rsidRDefault="0096614F" w:rsidP="0096614F">
      <w:pPr>
        <w:pStyle w:val="consnormal"/>
        <w:spacing w:before="0" w:beforeAutospacing="0" w:after="0" w:afterAutospacing="0"/>
        <w:ind w:left="-284"/>
        <w:jc w:val="both"/>
        <w:rPr>
          <w:sz w:val="28"/>
          <w:szCs w:val="28"/>
        </w:rPr>
      </w:pPr>
    </w:p>
    <w:p w:rsidR="0096614F" w:rsidRDefault="0096614F" w:rsidP="0096614F">
      <w:pPr>
        <w:pStyle w:val="consnormal"/>
        <w:spacing w:before="0" w:beforeAutospacing="0" w:after="0" w:afterAutospacing="0"/>
        <w:ind w:left="-284"/>
        <w:jc w:val="both"/>
        <w:rPr>
          <w:sz w:val="28"/>
          <w:szCs w:val="28"/>
        </w:rPr>
      </w:pPr>
    </w:p>
    <w:p w:rsidR="0096614F" w:rsidRDefault="0096614F" w:rsidP="0096614F">
      <w:pPr>
        <w:pStyle w:val="consnormal"/>
        <w:spacing w:before="0" w:beforeAutospacing="0" w:after="0" w:afterAutospacing="0"/>
        <w:ind w:left="-284"/>
        <w:jc w:val="both"/>
        <w:rPr>
          <w:sz w:val="28"/>
          <w:szCs w:val="28"/>
        </w:rPr>
      </w:pPr>
    </w:p>
    <w:p w:rsidR="0096614F" w:rsidRPr="009257F6" w:rsidRDefault="0096614F" w:rsidP="0096614F">
      <w:pPr>
        <w:pStyle w:val="consnormal"/>
        <w:spacing w:before="0" w:beforeAutospacing="0" w:after="0" w:afterAutospacing="0"/>
        <w:ind w:left="-284"/>
        <w:jc w:val="both"/>
      </w:pPr>
      <w:r>
        <w:rPr>
          <w:sz w:val="28"/>
          <w:szCs w:val="28"/>
        </w:rPr>
        <w:t> </w:t>
      </w:r>
    </w:p>
    <w:p w:rsidR="0096614F" w:rsidRDefault="0096614F" w:rsidP="0096614F">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lastRenderedPageBreak/>
        <w:t>ПОЛОЖЕНИЕ</w:t>
      </w:r>
    </w:p>
    <w:p w:rsidR="0096614F" w:rsidRDefault="0096614F" w:rsidP="0096614F">
      <w:pPr>
        <w:pStyle w:val="ConsPlusNormal"/>
        <w:jc w:val="both"/>
        <w:rPr>
          <w:rFonts w:ascii="Times New Roman" w:hAnsi="Times New Roman" w:cs="Times New Roman"/>
          <w:b/>
          <w:sz w:val="28"/>
          <w:szCs w:val="28"/>
        </w:rPr>
      </w:pPr>
      <w:r>
        <w:rPr>
          <w:rFonts w:ascii="Times New Roman" w:hAnsi="Times New Roman" w:cs="Times New Roman"/>
          <w:b/>
          <w:sz w:val="28"/>
          <w:szCs w:val="28"/>
        </w:rPr>
        <w:t>о бюджетном устройстве, бюджетном процессе и финансовом контроле в муниципальном образовании Порошинский сельсовет Кытмановского района Алтайского края</w:t>
      </w:r>
    </w:p>
    <w:p w:rsidR="0096614F" w:rsidRDefault="0096614F" w:rsidP="0096614F">
      <w:pPr>
        <w:pStyle w:val="ConsPlusNormal"/>
        <w:jc w:val="both"/>
        <w:rPr>
          <w:rFonts w:ascii="Times New Roman" w:hAnsi="Times New Roman" w:cs="Times New Roman"/>
          <w:sz w:val="28"/>
          <w:szCs w:val="28"/>
        </w:rPr>
      </w:pPr>
    </w:p>
    <w:p w:rsidR="0096614F" w:rsidRDefault="0096614F" w:rsidP="0096614F">
      <w:pPr>
        <w:pStyle w:val="ConsPlusNormal"/>
        <w:jc w:val="both"/>
        <w:outlineLvl w:val="2"/>
        <w:rPr>
          <w:rFonts w:ascii="Times New Roman" w:hAnsi="Times New Roman" w:cs="Times New Roman"/>
          <w:b/>
          <w:sz w:val="28"/>
          <w:szCs w:val="28"/>
        </w:rPr>
      </w:pPr>
    </w:p>
    <w:p w:rsidR="0096614F" w:rsidRDefault="0096614F" w:rsidP="0096614F">
      <w:pPr>
        <w:pStyle w:val="ConsPlusNormal"/>
        <w:jc w:val="both"/>
        <w:outlineLvl w:val="2"/>
        <w:rPr>
          <w:rFonts w:ascii="Times New Roman" w:hAnsi="Times New Roman" w:cs="Times New Roman"/>
          <w:b/>
          <w:sz w:val="28"/>
          <w:szCs w:val="28"/>
        </w:rPr>
      </w:pPr>
      <w:r>
        <w:rPr>
          <w:rFonts w:ascii="Times New Roman" w:hAnsi="Times New Roman" w:cs="Times New Roman"/>
          <w:b/>
          <w:sz w:val="28"/>
          <w:szCs w:val="28"/>
        </w:rPr>
        <w:t>Статья 1. Правоотношения, регулируемые настоящим Положением</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 xml:space="preserve">         Настоящее Положение о бюджетном устройстве, бюджетном процессе и финансовом контроле в муниципальном образовании Порошинский  сельсовет Кытмановского района Алтайского края (далее – Положение) регламентирует права и обязанности Совета депутатов муниципального образования Порошинский  сельсовет (далее – Совет депутатов), Главы муниципального образования Порошинский  сельсовет (далее – Глава сельсовета), Администрации муниципального образования Порошинский  сельсовет (далее – Администрация сельсовета) по составлению и рассмотрению проекта бюджета муниципального образования Порошинский сельсовет (далее – местный бюджет), утверждению, исполнению и осуществлению контроля за исполнением бюджета, а также утверждение годового отчета об исполнении местного бюджета.</w:t>
      </w:r>
    </w:p>
    <w:p w:rsidR="0096614F" w:rsidRDefault="0096614F" w:rsidP="0096614F">
      <w:pPr>
        <w:pStyle w:val="ConsPlusNormal"/>
        <w:jc w:val="both"/>
        <w:outlineLvl w:val="2"/>
        <w:rPr>
          <w:rFonts w:ascii="Times New Roman" w:hAnsi="Times New Roman" w:cs="Times New Roman"/>
          <w:b/>
          <w:sz w:val="28"/>
          <w:szCs w:val="28"/>
        </w:rPr>
      </w:pPr>
      <w:r>
        <w:rPr>
          <w:rFonts w:ascii="Times New Roman" w:hAnsi="Times New Roman" w:cs="Times New Roman"/>
          <w:b/>
          <w:sz w:val="28"/>
          <w:szCs w:val="28"/>
        </w:rPr>
        <w:t>Статья 2. Правовая основа бюджетного процесса в муниципальном образовании</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 xml:space="preserve">          Бюджетные правоотношения в муниципальном образовании регулируются Бюджетным кодексом Российской Федерации, другими федеральными законами, Законом «О бюджетном устройстве, бюджетном процессе и финансовом контроле в Алтайском крае, Уставом муниципального образования Порошинский сельсовет, настоящим Положением, иными нормативными правовыми актами муниципального образования, принимаемыми в пределах своей компетенции.</w:t>
      </w:r>
    </w:p>
    <w:p w:rsidR="0096614F" w:rsidRDefault="0096614F" w:rsidP="0096614F">
      <w:pPr>
        <w:pStyle w:val="ConsPlusNormal"/>
        <w:jc w:val="both"/>
        <w:outlineLvl w:val="2"/>
        <w:rPr>
          <w:rFonts w:ascii="Times New Roman" w:hAnsi="Times New Roman" w:cs="Times New Roman"/>
          <w:b/>
          <w:sz w:val="28"/>
          <w:szCs w:val="28"/>
        </w:rPr>
      </w:pPr>
      <w:r>
        <w:rPr>
          <w:rFonts w:ascii="Times New Roman" w:hAnsi="Times New Roman" w:cs="Times New Roman"/>
          <w:b/>
          <w:sz w:val="28"/>
          <w:szCs w:val="28"/>
        </w:rPr>
        <w:t>Статья 3. Понятия и термины, применяемые в настоящем Положении</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 xml:space="preserve">         Понятия и термины, применяемые в настоящем Положении, используются в значениях, определенных Бюджетным кодексом Российской Федерации.</w:t>
      </w:r>
    </w:p>
    <w:p w:rsidR="0096614F" w:rsidRDefault="0096614F" w:rsidP="0096614F">
      <w:pPr>
        <w:pStyle w:val="ConsPlusNormal"/>
        <w:jc w:val="both"/>
        <w:outlineLvl w:val="2"/>
        <w:rPr>
          <w:rFonts w:ascii="Times New Roman" w:hAnsi="Times New Roman" w:cs="Times New Roman"/>
          <w:b/>
          <w:sz w:val="28"/>
          <w:szCs w:val="28"/>
        </w:rPr>
      </w:pPr>
      <w:r>
        <w:rPr>
          <w:rFonts w:ascii="Times New Roman" w:hAnsi="Times New Roman" w:cs="Times New Roman"/>
          <w:b/>
          <w:sz w:val="28"/>
          <w:szCs w:val="28"/>
        </w:rPr>
        <w:t>Статья 4. Правовая форма местного бюджета</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 xml:space="preserve">         Местный бюджет разрабатывается и утверждается в форме решения Совета депутатов об утверждении местного бюджета на очередной финансовый год (далее – Решение о местном бюджете). Финансовый год соответствует календарному году и длится с 1 января по 31 декабря. </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b/>
          <w:sz w:val="28"/>
          <w:szCs w:val="28"/>
        </w:rPr>
        <w:t>Статья 5. Бюджетная классификация</w:t>
      </w:r>
      <w:r>
        <w:rPr>
          <w:rFonts w:ascii="Times New Roman" w:hAnsi="Times New Roman" w:cs="Times New Roman"/>
          <w:sz w:val="28"/>
          <w:szCs w:val="28"/>
        </w:rPr>
        <w:t>.</w:t>
      </w:r>
    </w:p>
    <w:p w:rsidR="0096614F" w:rsidRDefault="0096614F" w:rsidP="0096614F">
      <w:pPr>
        <w:pStyle w:val="ConsPlusNormal"/>
        <w:jc w:val="both"/>
        <w:outlineLvl w:val="2"/>
        <w:rPr>
          <w:rFonts w:ascii="Times New Roman" w:hAnsi="Times New Roman" w:cs="Times New Roman"/>
          <w:sz w:val="28"/>
          <w:szCs w:val="28"/>
        </w:rPr>
      </w:pPr>
      <w:r>
        <w:rPr>
          <w:rFonts w:ascii="Times New Roman" w:hAnsi="Times New Roman" w:cs="Times New Roman"/>
          <w:sz w:val="28"/>
          <w:szCs w:val="28"/>
        </w:rPr>
        <w:t xml:space="preserve">         1.Формирование и исполнение бюджета поселения, составление бюджетной отчетности осуществляются в соответствии с бюджетной классификацией Российской Федерации, состав которой определен Бюджетным кодексом Российской Федерации.</w:t>
      </w:r>
    </w:p>
    <w:p w:rsidR="0096614F" w:rsidRDefault="0096614F" w:rsidP="0096614F">
      <w:pPr>
        <w:pStyle w:val="ConsPlusNormal"/>
        <w:ind w:firstLine="0"/>
        <w:jc w:val="both"/>
        <w:outlineLvl w:val="2"/>
        <w:rPr>
          <w:rFonts w:ascii="Times New Roman" w:hAnsi="Times New Roman" w:cs="Times New Roman"/>
          <w:sz w:val="28"/>
          <w:szCs w:val="28"/>
        </w:rPr>
      </w:pPr>
      <w:r>
        <w:rPr>
          <w:rFonts w:ascii="Times New Roman" w:hAnsi="Times New Roman" w:cs="Times New Roman"/>
          <w:sz w:val="28"/>
          <w:szCs w:val="28"/>
        </w:rPr>
        <w:t xml:space="preserve">   2. Перечень и коды главных администраторов доходов местного бюджета, </w:t>
      </w:r>
      <w:r>
        <w:rPr>
          <w:rFonts w:ascii="Times New Roman" w:hAnsi="Times New Roman" w:cs="Times New Roman"/>
          <w:sz w:val="28"/>
          <w:szCs w:val="28"/>
        </w:rPr>
        <w:lastRenderedPageBreak/>
        <w:t>закрепляемые за ними виды (подвиды) доходов бюджета утверждаются решением Совета депутатов Порошинского сельсовета о местном бюджете. Для детализации поступлений по кодам классификации доходов применяется код подвида доходов.</w:t>
      </w:r>
    </w:p>
    <w:p w:rsidR="0096614F" w:rsidRDefault="0096614F" w:rsidP="0096614F">
      <w:pPr>
        <w:pStyle w:val="ConsPlusNormal"/>
        <w:ind w:firstLine="0"/>
        <w:jc w:val="both"/>
        <w:outlineLvl w:val="2"/>
        <w:rPr>
          <w:rFonts w:ascii="Times New Roman" w:hAnsi="Times New Roman" w:cs="Times New Roman"/>
          <w:sz w:val="28"/>
          <w:szCs w:val="28"/>
        </w:rPr>
      </w:pPr>
      <w:r>
        <w:rPr>
          <w:rFonts w:ascii="Times New Roman" w:hAnsi="Times New Roman" w:cs="Times New Roman"/>
          <w:sz w:val="28"/>
          <w:szCs w:val="28"/>
        </w:rPr>
        <w:t xml:space="preserve"> 3.Перечень распорядителей средств местного бюджета  устанавливается соответствующим решением Совета депутатов о местном бюджете в составе ведомственной структуры расходов либо в установленных Бюджетным Кодексом Российской Федерации случаях сводной бюджетной росписью местного бюджета.</w:t>
      </w:r>
    </w:p>
    <w:p w:rsidR="0096614F" w:rsidRDefault="0096614F" w:rsidP="0096614F">
      <w:pPr>
        <w:pStyle w:val="ConsPlusNormal"/>
        <w:ind w:firstLine="0"/>
        <w:jc w:val="both"/>
        <w:outlineLvl w:val="2"/>
        <w:rPr>
          <w:rFonts w:ascii="Times New Roman" w:hAnsi="Times New Roman" w:cs="Times New Roman"/>
          <w:sz w:val="28"/>
          <w:szCs w:val="28"/>
        </w:rPr>
      </w:pPr>
      <w:r>
        <w:rPr>
          <w:rFonts w:ascii="Times New Roman" w:hAnsi="Times New Roman" w:cs="Times New Roman"/>
          <w:sz w:val="28"/>
          <w:szCs w:val="28"/>
        </w:rPr>
        <w:t>4.Ведомственная структура расходов бюджета является группировкой расходов, которая устанавливает расходы бюджета по распорядителям средств, разделам, подразделам, целевым статьям и видам расходов, утверждается решением Советом депутатов о  местном бюджете на очередной финансовый год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и коды целевых статей и видов расходов местного бюджета утверждаются в составе ведомственной структуры расходов решением о местном бюджете.</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главных администраторов источников финансирования дефицита бюджета утверждается соответствующим решением Совета депутатов о бюджете.</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Перечень статей и видов источников финансирования дефицита бюджета утверждается решением Совета депутатов  о местном бюджете при утверждении источников финансирования дефицита бюджета.    </w:t>
      </w:r>
      <w:r>
        <w:rPr>
          <w:rFonts w:ascii="Times New Roman" w:hAnsi="Times New Roman" w:cs="Times New Roman"/>
          <w:b/>
          <w:sz w:val="28"/>
          <w:szCs w:val="28"/>
        </w:rPr>
        <w:t xml:space="preserve">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Статья 6. Доходы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1.Доходы местного бюджета формируются в соответствии с бюджетным законодательством, законодательством о налогах и сборах, и законодательством об иных обязательных платежах Российской Федерации, и нормативными правовыми актами органа местного самоуправления.</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2.Доходы местного бюджета формируются на основе прогноза социально- экономического развития  в условиях действующего на день внесения проекта решения о бюджете в Совет депутатов законодательства о налогах и сборах и бюджетного законодательства Российской Федерации, законов  края и нормативных правовых актов органа местного самоуправления, устанавливающих налоговые и неналоговые доходы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3.При расчете доходов используется прогнозная оценка объектов налогообложения в разрезе отдельных видов налогов, сборов и других платежей, представляемая администраторами доходов, и (или) фактические поступления налогов, сборов и других платежей в базисном периоде с применением соответствующих индексов-дефляторов цен и индексов физического объема.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4.Прогнозирование доходов местного бюджета осуществляется с учетом:</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действующих в базисном периоде ставок налогообложения;</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изменений в порядке исчисления и уплаты отдельных видов налогов и </w:t>
      </w:r>
      <w:r>
        <w:rPr>
          <w:rFonts w:ascii="Times New Roman" w:hAnsi="Times New Roman" w:cs="Times New Roman"/>
          <w:sz w:val="28"/>
          <w:szCs w:val="28"/>
        </w:rPr>
        <w:lastRenderedPageBreak/>
        <w:t xml:space="preserve">других платежей;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налоговых льгот, установленных на текущий финансовый год  в соответствии с федеральным и региональным законодательством, муниципальными правовыми актами, а также иных преференций;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сроков уплаты налогов и других платежей.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5.К доходам местного бюджета относятся налоговые доходы, неналоговые доходы и безвозмездные поступления.                                                   </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Статья 7. Налоговые доходы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1.В местной бюджет зачисляются налоговые доходы от следующих местных налогов:</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земельного налога - 100 %;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налога на имущество физических лиц - 100 %.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2.В местный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налога на доходы физических лиц - 10% ;</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единого сельскохозяйственного налога - 50 %.                        </w:t>
      </w:r>
    </w:p>
    <w:p w:rsidR="0096614F" w:rsidRPr="00382374" w:rsidRDefault="0096614F" w:rsidP="0096614F">
      <w:pPr>
        <w:pStyle w:val="ConsPlusNormal"/>
        <w:ind w:firstLine="709"/>
        <w:rPr>
          <w:rFonts w:ascii="Times New Roman" w:hAnsi="Times New Roman" w:cs="Times New Roman"/>
          <w:color w:val="000000" w:themeColor="text1"/>
          <w:sz w:val="28"/>
          <w:szCs w:val="28"/>
        </w:rPr>
      </w:pPr>
      <w:r w:rsidRPr="00382374">
        <w:rPr>
          <w:rFonts w:ascii="Times New Roman" w:hAnsi="Times New Roman" w:cs="Times New Roman"/>
          <w:color w:val="000000" w:themeColor="text1"/>
          <w:sz w:val="28"/>
          <w:szCs w:val="28"/>
        </w:rPr>
        <w:t xml:space="preserve"> </w:t>
      </w:r>
      <w:r w:rsidRPr="00382374">
        <w:rPr>
          <w:rFonts w:ascii="Times New Roman" w:hAnsi="Times New Roman" w:cs="Times New Roman"/>
          <w:b/>
          <w:color w:val="000000" w:themeColor="text1"/>
          <w:sz w:val="28"/>
          <w:szCs w:val="28"/>
        </w:rPr>
        <w:t xml:space="preserve">Статья 8. Неналоговые доходы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Неналоговые доходы бюджета поселения формируются в соответствии со статьями 41, 42, 46, 58, 63 и 63.1 настоящего Бюджетного кодекса Российской Федерации, в том числе:</w:t>
      </w:r>
    </w:p>
    <w:p w:rsidR="0096614F" w:rsidRPr="00776B14" w:rsidRDefault="0096614F" w:rsidP="0096614F">
      <w:pPr>
        <w:pStyle w:val="ConsPlusNorma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       - </w:t>
      </w:r>
      <w:r w:rsidRPr="00776B14">
        <w:rPr>
          <w:rFonts w:ascii="Times New Roman" w:hAnsi="Times New Roman" w:cs="Times New Roman"/>
          <w:color w:val="000000" w:themeColor="text1"/>
          <w:sz w:val="28"/>
          <w:szCs w:val="28"/>
          <w:shd w:val="clear" w:color="auto" w:fill="FFFFFF"/>
        </w:rPr>
        <w:t>платы за публичный сервитут, предусмотренной решением уполномоченного органа об 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w:t>
      </w:r>
      <w:r>
        <w:rPr>
          <w:rFonts w:ascii="Times New Roman" w:hAnsi="Times New Roman" w:cs="Times New Roman"/>
          <w:color w:val="000000" w:themeColor="text1"/>
          <w:sz w:val="28"/>
          <w:szCs w:val="28"/>
          <w:shd w:val="clear" w:color="auto" w:fill="FFFFFF"/>
        </w:rPr>
        <w:t>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- 50 %;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доходы от продажи земельных участков, государственная собственность на которые не разграничена и которые расположены в границах поселений  -  50 %;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доходы от сдачи в аренду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w:t>
      </w:r>
      <w:r>
        <w:rPr>
          <w:rFonts w:ascii="Times New Roman" w:hAnsi="Times New Roman" w:cs="Times New Roman"/>
          <w:sz w:val="28"/>
          <w:szCs w:val="28"/>
        </w:rPr>
        <w:lastRenderedPageBreak/>
        <w:t>предприятий, в том числе казенных, - 100 %;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доходы от продажи имущества (кроме акций и иных форм участия в капитале),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100 %;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доходов от оказания платных услуг, работ получателями средств бюджетов поселений – 100%;</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доходы от компенсации затрат бюджетов поселений – 100%;</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суммы денежных взысканий (штрафов),установленные законами субъектов Российской Федерации – 100%;</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средства самообложения граждан – 100%.                                                </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b/>
          <w:sz w:val="28"/>
          <w:szCs w:val="28"/>
        </w:rPr>
        <w:t>Статья 9. Полномочия Совета депутатов Порошинского сельсовета по формированию доходов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1.Муниципальными правовыми актами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Совету депутатов законодательством Российской Федерации о налогах и сборах.</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2.Муниципальные правовые акты Совета депутатов о внесении изменений и дополнений в муниципальные нормативно-правовые акты о налогах и сборах, регулирующие бюджетные правоотношения, приводящие к изменению доходов местного бюджета, вступающие в силу в очередном финансовом году, должны быть приняты до дня внесения на Совет депутатов проекта решения о местном бюджете на очередной финансовый год, установленные  настоящим Положением.                                                  </w:t>
      </w:r>
      <w:r>
        <w:rPr>
          <w:rFonts w:ascii="Times New Roman" w:hAnsi="Times New Roman" w:cs="Times New Roman"/>
          <w:b/>
          <w:sz w:val="28"/>
          <w:szCs w:val="28"/>
        </w:rPr>
        <w:t xml:space="preserve">                                                                                                             Статья 10. Расходы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1.Формирование расходов бюджета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Алтайского края и органов местного самоуправления, исполнение которых согласно законодательству Российской Федерации, Алтайского края, а также нормативным правовым актам муниципального образования, договорам и соглашениям должно происходить в очередном финансовом году за счет средств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2.Администрация сельсовета обязана вести реестр расходных обязательств, под которым понимается свод (перечень) законов, иных нормативных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(отдельных статей, частей, пунктов, подпунктов, абзацев) законов и иных нормативных правовых актов, с оценкой объемов бюджетных ассигнований, необходимых для исполнения включенных в реестр расходных обязательств.</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3.Реестр расходных обязательств муниципального образования ведется </w:t>
      </w:r>
      <w:r>
        <w:rPr>
          <w:rFonts w:ascii="Times New Roman" w:hAnsi="Times New Roman" w:cs="Times New Roman"/>
          <w:sz w:val="28"/>
          <w:szCs w:val="28"/>
        </w:rPr>
        <w:lastRenderedPageBreak/>
        <w:t>в порядке, установленном нормативным правовым актом Администрации сельсовета.</w:t>
      </w:r>
    </w:p>
    <w:p w:rsidR="0096614F" w:rsidRDefault="0096614F" w:rsidP="0096614F">
      <w:pPr>
        <w:pStyle w:val="ConsPlusNormal"/>
        <w:ind w:firstLine="540"/>
        <w:jc w:val="both"/>
        <w:rPr>
          <w:rFonts w:ascii="Times New Roman" w:hAnsi="Times New Roman" w:cs="Times New Roman"/>
          <w:b/>
          <w:sz w:val="28"/>
          <w:szCs w:val="28"/>
        </w:rPr>
      </w:pPr>
      <w:r>
        <w:rPr>
          <w:rFonts w:ascii="Times New Roman" w:hAnsi="Times New Roman" w:cs="Times New Roman"/>
          <w:sz w:val="28"/>
          <w:szCs w:val="28"/>
        </w:rPr>
        <w:t xml:space="preserve">4.В местном бюджете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образования, осуществляемых за счет местного бюджета, и расходных обязательств по переданным полномочиям, осуществляемых за счет субвенций бюджета Алтайского края и бюджета Кытмановского муниципального района.                                                        </w:t>
      </w:r>
      <w:r>
        <w:rPr>
          <w:rFonts w:ascii="Times New Roman" w:hAnsi="Times New Roman" w:cs="Times New Roman"/>
          <w:b/>
          <w:sz w:val="28"/>
          <w:szCs w:val="28"/>
        </w:rPr>
        <w:t xml:space="preserve">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b/>
          <w:sz w:val="28"/>
          <w:szCs w:val="28"/>
        </w:rPr>
        <w:t xml:space="preserve">5. </w:t>
      </w:r>
      <w:r>
        <w:rPr>
          <w:rFonts w:ascii="Times New Roman" w:hAnsi="Times New Roman" w:cs="Times New Roman"/>
          <w:sz w:val="28"/>
          <w:szCs w:val="28"/>
        </w:rPr>
        <w:t xml:space="preserve">Планирование бюджетных ассигнований осуществляется на :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5.1. Оказание государственных (муниципальных) услуг (выполнение работ), включая ассигнования на оплату государственных (муниципальных) контрактов на поставку товаров, выполнение работ, оказание услуг для государственных (муниципальных) нужд.     </w:t>
      </w:r>
    </w:p>
    <w:p w:rsidR="0096614F" w:rsidRDefault="0096614F" w:rsidP="0096614F">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ассигнования</w:t>
      </w:r>
      <w:r>
        <w:rPr>
          <w:rFonts w:ascii="Times New Roman" w:hAnsi="Times New Roman" w:cs="Times New Roman"/>
          <w:color w:val="000000" w:themeColor="text1"/>
          <w:sz w:val="28"/>
          <w:szCs w:val="28"/>
          <w:shd w:val="clear" w:color="auto" w:fill="FFFFFF"/>
        </w:rPr>
        <w:t xml:space="preserve">  на 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заказа на оказание государственных (муниципальных) услуг в социальной сфере.</w:t>
      </w:r>
    </w:p>
    <w:p w:rsidR="0096614F" w:rsidRDefault="0096614F" w:rsidP="0096614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Обеспечение выполнения функций казенных учреждений включает:</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 оплату труда работников казенных учреждений, органов местного самоуправления, лиц, замещающих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оплату поставок товаров, выполнения работ, оказания услуг для государственных (муниципальных) нужд;</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уплату налогов, сборов и иных обязательных платежей в бюджетную систему Российской Федерации.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5.2. Социальное обеспечение населения Бюджетные ассигнования на социальное обеспечение населения предусматривает соблюдение социальных гарантий муниципальных служащих в виде пенсий, пособий, компенсаций и других социальных выплат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5.3. Предоставление межбюджетных трансфертов из местного бюджета в бюджет муниципального района на осуществление части полномочий по решению вопросов местного значения в соответствии с заключенными соглашениями.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5.4.Создание резервного фонда в расходной части бюджета предусматривается создание  резервного фонда местной администрации. Размер резервного фонда исполнительного органа местной администрации устанавливается Решением о местном бюджете и не выше 3 процента утвержденного указанными Решением общего объема расходов. Средства резервного фонда направляются на финансовое обеспечение непредвиденных </w:t>
      </w:r>
      <w:r>
        <w:rPr>
          <w:rFonts w:ascii="Times New Roman" w:hAnsi="Times New Roman" w:cs="Times New Roman"/>
          <w:sz w:val="28"/>
          <w:szCs w:val="28"/>
        </w:rPr>
        <w:lastRenderedPageBreak/>
        <w:t>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96614F" w:rsidRDefault="0096614F" w:rsidP="0096614F">
      <w:pPr>
        <w:pStyle w:val="ConsPlusNormal"/>
        <w:autoSpaceDE/>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6.При составлении и исполнении бюджета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бюджетного объема средств. Показатели достижения заданных результатов утверждаются решением Совета депутатов.                                                                                                                   </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7.В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Администрацией сельсовета. Ведомственные целевые программы разрабатываются для достижения целей и задач отдельных отраслей на срок до трех лет. Объем бюджетных ассигнований на реализацию ведомственных целевых программ утверждается решением о местном бюджете в составе ведомственной структуры расходов местного бюджета по соответствующей каждой программе (подпрограмме) целевой статье и виду расходов бюджета в соответствии с кодами целевых статей и видов расходов. Не использованные в отчетном году средства, предусмотренные для реализации ведомственных целевых программ, сохраняют свое целевое назначение и переносятся на очередной финансовый год в порядке и сроки, предусмотренные Бюджетным кодексом Российской Федерации и настоящим Положением.                                                                                                        </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8.Поселение может участвовать в реализации приоритетных региональных проектов на условиях софинансирования в соответствии с региональным законодательством..Не использованные в отчетном году средства, предусмотренные для реализации приоритетных региональных проектов, сохраняют свое целевое назначение и переносятся на очередной финансовый год в порядке и сроки, предусмотренные Бюджетным кодексом Российской Федерации и настоящим Положением.                                     </w:t>
      </w:r>
      <w:r>
        <w:rPr>
          <w:rFonts w:ascii="Times New Roman" w:hAnsi="Times New Roman" w:cs="Times New Roman"/>
          <w:b/>
          <w:sz w:val="28"/>
          <w:szCs w:val="28"/>
        </w:rPr>
        <w:t xml:space="preserve"> </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 xml:space="preserve">Статья 11. Дефицит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1.Дефицит местного бюджета утверждается Решением о местном бюджете на очередной финансовый год.</w:t>
      </w:r>
      <w:r>
        <w:rPr>
          <w:rFonts w:ascii="Times New Roman" w:hAnsi="Times New Roman" w:cs="Times New Roman"/>
          <w:b/>
          <w:sz w:val="28"/>
          <w:szCs w:val="28"/>
        </w:rPr>
        <w:t xml:space="preserve"> </w:t>
      </w:r>
      <w:r>
        <w:rPr>
          <w:rFonts w:ascii="Times New Roman" w:hAnsi="Times New Roman" w:cs="Times New Roman"/>
          <w:sz w:val="28"/>
          <w:szCs w:val="28"/>
        </w:rPr>
        <w:t>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В случае утверждения решением о местном бюджете в составе источников финансирования дефицита местного бюджета снижения остатков средств на счетах по учету средств местного бюджета  дефицит бюджета может превысить ограничения, установленные настоящим пунктом, в пределах суммы снижения остатков средств на счетах по учету средств бюджета.                                </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lastRenderedPageBreak/>
        <w:t xml:space="preserve"> </w:t>
      </w:r>
      <w:r>
        <w:rPr>
          <w:rFonts w:ascii="Times New Roman" w:hAnsi="Times New Roman" w:cs="Times New Roman"/>
          <w:b/>
          <w:sz w:val="28"/>
          <w:szCs w:val="28"/>
        </w:rPr>
        <w:t>Статья 12. Источники финансирования дефицита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sz w:val="28"/>
          <w:szCs w:val="28"/>
        </w:rPr>
        <w:t>.</w:t>
      </w:r>
      <w:r>
        <w:rPr>
          <w:rFonts w:ascii="Times New Roman" w:hAnsi="Times New Roman" w:cs="Times New Roman"/>
          <w:sz w:val="28"/>
          <w:szCs w:val="28"/>
        </w:rPr>
        <w:t>Источники финансирования дефицита местного бюджета утверждаются решением о бюджете на очередной финансовый год по основным видам источников, определенным Бюджетным кодексом Российской Федерации</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2.В  состав источников внутреннего финансирования дефицита местного бюджета включаются:</w:t>
      </w:r>
    </w:p>
    <w:p w:rsidR="0096614F" w:rsidRDefault="0096614F" w:rsidP="0096614F">
      <w:pPr>
        <w:pStyle w:val="ConsPlusNormal"/>
        <w:ind w:firstLine="540"/>
        <w:rPr>
          <w:rFonts w:ascii="Times New Roman" w:hAnsi="Times New Roman" w:cs="Times New Roman"/>
          <w:sz w:val="28"/>
          <w:szCs w:val="28"/>
        </w:rPr>
      </w:pPr>
      <w:r>
        <w:rPr>
          <w:rFonts w:ascii="Times New Roman" w:hAnsi="Times New Roman" w:cs="Times New Roman"/>
          <w:sz w:val="28"/>
          <w:szCs w:val="28"/>
        </w:rPr>
        <w:t>- изменение остатков средств на счетах по учету средств местного бюджета в течение соответствующего финансового года;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разница между полученными и погашенными муниципальным образованием кредитами кредитных организаций в валюте Российской Федерации;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96614F" w:rsidRDefault="0096614F" w:rsidP="0096614F">
      <w:pPr>
        <w:pStyle w:val="ConsPlusNormal"/>
        <w:ind w:firstLine="540"/>
        <w:rPr>
          <w:rFonts w:ascii="Times New Roman" w:hAnsi="Times New Roman" w:cs="Times New Roman"/>
          <w:sz w:val="28"/>
          <w:szCs w:val="28"/>
        </w:rPr>
      </w:pPr>
      <w:r>
        <w:rPr>
          <w:rFonts w:ascii="Times New Roman" w:hAnsi="Times New Roman" w:cs="Times New Roman"/>
          <w:sz w:val="28"/>
          <w:szCs w:val="28"/>
        </w:rPr>
        <w:t>- иные источники внутреннего финансирования дефицита местного бюджета.</w:t>
      </w:r>
    </w:p>
    <w:p w:rsidR="0096614F" w:rsidRDefault="0096614F" w:rsidP="0096614F">
      <w:pPr>
        <w:pStyle w:val="ConsPlusNormal"/>
        <w:ind w:firstLine="540"/>
        <w:jc w:val="both"/>
        <w:rPr>
          <w:rFonts w:ascii="Times New Roman" w:hAnsi="Times New Roman" w:cs="Times New Roman"/>
          <w:b/>
          <w:sz w:val="28"/>
          <w:szCs w:val="28"/>
        </w:rPr>
      </w:pPr>
      <w:r>
        <w:rPr>
          <w:rFonts w:ascii="Times New Roman" w:hAnsi="Times New Roman" w:cs="Times New Roman"/>
          <w:sz w:val="28"/>
          <w:szCs w:val="28"/>
        </w:rPr>
        <w:t xml:space="preserve">3.Остатки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   </w:t>
      </w:r>
      <w:r>
        <w:rPr>
          <w:rFonts w:ascii="Times New Roman" w:hAnsi="Times New Roman" w:cs="Times New Roman"/>
          <w:b/>
          <w:sz w:val="28"/>
          <w:szCs w:val="28"/>
        </w:rPr>
        <w:t xml:space="preserve">                                                                                                                          Статья 13.Муниципальные внутренние заимствования и муниципальный долг</w:t>
      </w:r>
    </w:p>
    <w:p w:rsidR="0096614F" w:rsidRDefault="0096614F" w:rsidP="0096614F">
      <w:pPr>
        <w:pStyle w:val="ConsPlusNormal"/>
        <w:ind w:firstLine="709"/>
        <w:jc w:val="both"/>
        <w:outlineLvl w:val="3"/>
        <w:rPr>
          <w:rFonts w:ascii="Times New Roman" w:hAnsi="Times New Roman" w:cs="Times New Roman"/>
          <w:sz w:val="28"/>
          <w:szCs w:val="28"/>
        </w:rPr>
      </w:pPr>
      <w:r>
        <w:rPr>
          <w:rFonts w:ascii="Times New Roman" w:hAnsi="Times New Roman" w:cs="Times New Roman"/>
          <w:sz w:val="28"/>
          <w:szCs w:val="28"/>
        </w:rPr>
        <w:t>1.Муниципальный долг полностью и без условий обеспечивается всем находящимся в собственности муниципального образования имуществом, составляющим муниципальную казну, и исполняется за счет средств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2.Долговые обязательства муниципального образования могут существовать в виде обязательств по:</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ценным бумагам муниципального образования (муниципальным ценным бумагам);</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бюджетным кредитам, привлеченным в бюджет муниципального образования от других бюджетов бюджетной системы Российской Федерации;</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кредитам, полученным муниципальным образованием от кредитных организаций;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гарантиям муниципального образования (муниципальным гарантиям).</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Долговые обязательства муниципального образования не могут существовать в иных видах, за исключением вышеуказанных.</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4.Муниципальные гарантии предоставляются администрацией сельсовета. Порядок предоставления муниципальных гарантий утверждается решением Совета депутатов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5.Управление муниципальным долгом осуществляется администрацией сельсовета в соответствии с Уставом муниципального образования Порошинский  сельсовет.</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6.Порядок осуществления муниципальных заимствований, обслуживания и управления муниципальным долгом утверждается решением Совета депутатов.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7.Управление муниципальным долгом осуществляется исходя из необходимости соблюдения следующих ограничений: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дефицит местного бюджета не должен превышать 10 процентов утвержденного общего годового объема доходов местного бюджета без учета в случае утверждения решением о местном бюджете в составе источников финансирования дефицита бюджета поступлений от продажи акций и иных форм участия в капитале, находящихся в собственности муниципального образования, и снижения остатков средств на счетах по учету средств местного бюджета дефицит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предельный объем муниципального долга не должен превышать объема доходов местного бюджета без учета утвержденного объема безвозмездных поступлений;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предельный объем расходов на обслуживание муниципального долга, утвержденный решением о бюджете, по данным отчета об исполнении местного бюджета не должен превышать 15 процентов объема расходов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r>
        <w:rPr>
          <w:rFonts w:ascii="Times New Roman" w:hAnsi="Times New Roman" w:cs="Times New Roman"/>
          <w:b/>
          <w:sz w:val="28"/>
          <w:szCs w:val="28"/>
        </w:rPr>
        <w:t xml:space="preserve">                                                                                                                Статья 14. Участники бюджетного процесса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1.Участниками бюджетного процесса в муниципальном образовании Порошинский  сельсовет являются:</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глава муниципального образования Порошинский  сельсовет Кытмановского района Алтайского края (далее – Глава сельсовета);</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lastRenderedPageBreak/>
        <w:t>- Совет депутатов Порошинского сельсовета Кытмановского района Алтайского края (далее – Совет депутатов);</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Администрация Порошинского  сельсовета Кытмановского района Алтайского края (далее – Администрация сельсовета);</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отделение по Кытмановскому району Управления Федерального казначейства по Алтайскому краю;</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комитет по финансам, налоговой и кредитной политике администрации Кытмановского района Алтайского края;</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главные распорядители (распорядители) бюджетных средств;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главные администраторы (администраторы) доходов бюджета;</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главные администраторы (администраторы) источников   финансирования дефицита бюджета;</w:t>
      </w:r>
    </w:p>
    <w:p w:rsidR="0096614F" w:rsidRDefault="0096614F" w:rsidP="0096614F">
      <w:pPr>
        <w:pStyle w:val="a4"/>
        <w:ind w:firstLine="709"/>
        <w:rPr>
          <w:rFonts w:ascii="Times New Roman" w:hAnsi="Times New Roman" w:cs="Times New Roman"/>
          <w:b/>
          <w:sz w:val="28"/>
          <w:szCs w:val="28"/>
        </w:rPr>
      </w:pPr>
      <w:r>
        <w:rPr>
          <w:rFonts w:ascii="Times New Roman" w:hAnsi="Times New Roman" w:cs="Times New Roman"/>
          <w:sz w:val="28"/>
          <w:szCs w:val="28"/>
        </w:rPr>
        <w:t xml:space="preserve">- получатели бюджетных средств.  Особенности бюджетных полномочий участников бюджетного процесса, являющихся органами местного самоуправления, устанавливаются Бюджетным кодексом РФ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                                                                                                  </w:t>
      </w:r>
      <w:r>
        <w:rPr>
          <w:rFonts w:ascii="Times New Roman" w:hAnsi="Times New Roman" w:cs="Times New Roman"/>
          <w:b/>
          <w:sz w:val="28"/>
          <w:szCs w:val="28"/>
        </w:rPr>
        <w:t xml:space="preserve">Статья 15. Бюджетные полномочия законодательных органов муниципального образования         </w:t>
      </w:r>
    </w:p>
    <w:p w:rsidR="0096614F" w:rsidRDefault="0096614F" w:rsidP="0096614F">
      <w:pPr>
        <w:pStyle w:val="a4"/>
        <w:ind w:firstLine="709"/>
        <w:rPr>
          <w:rFonts w:ascii="Times New Roman" w:hAnsi="Times New Roman" w:cs="Times New Roman"/>
          <w:b/>
          <w:sz w:val="28"/>
          <w:szCs w:val="28"/>
        </w:rPr>
      </w:pPr>
      <w:r>
        <w:rPr>
          <w:rFonts w:ascii="Times New Roman" w:hAnsi="Times New Roman" w:cs="Times New Roman"/>
          <w:sz w:val="28"/>
          <w:szCs w:val="28"/>
        </w:rPr>
        <w:t>1</w:t>
      </w:r>
      <w:r>
        <w:rPr>
          <w:rFonts w:ascii="Times New Roman" w:hAnsi="Times New Roman" w:cs="Times New Roman"/>
          <w:b/>
          <w:sz w:val="28"/>
          <w:szCs w:val="28"/>
        </w:rPr>
        <w:t xml:space="preserve">. </w:t>
      </w:r>
      <w:r>
        <w:rPr>
          <w:rFonts w:ascii="Times New Roman" w:hAnsi="Times New Roman" w:cs="Times New Roman"/>
          <w:sz w:val="28"/>
          <w:szCs w:val="28"/>
        </w:rPr>
        <w:t>Глава сельсовета: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представляет муниципальное образование в отношениях с органами местного самоуправления, органами государственной власти, гражданами и организациями;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2.Совет депутатов: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порядок составления местного бюджета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сроки составления и рассмотрения проекта бюджета;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рассматривает и утверждает бюджет и отчет об его исполнении;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предварительный, текущий и последующий контроль за исполнением местного бюджета;</w:t>
      </w:r>
    </w:p>
    <w:p w:rsidR="0096614F" w:rsidRDefault="0096614F" w:rsidP="0096614F">
      <w:pPr>
        <w:pStyle w:val="a4"/>
        <w:ind w:firstLine="709"/>
        <w:rPr>
          <w:rFonts w:ascii="Times New Roman" w:hAnsi="Times New Roman" w:cs="Times New Roman"/>
          <w:b/>
          <w:sz w:val="28"/>
          <w:szCs w:val="28"/>
        </w:rPr>
      </w:pPr>
      <w:r>
        <w:rPr>
          <w:rFonts w:ascii="Times New Roman" w:hAnsi="Times New Roman" w:cs="Times New Roman"/>
          <w:sz w:val="28"/>
          <w:szCs w:val="28"/>
        </w:rPr>
        <w:t xml:space="preserve">- осуществляет другие полномочия в соответствии с Бюджетным кодексом и иными  правовыми актами бюджетного законодательства Российской Федерации.                                                                                          </w:t>
      </w:r>
      <w:r>
        <w:rPr>
          <w:rFonts w:ascii="Times New Roman" w:hAnsi="Times New Roman" w:cs="Times New Roman"/>
          <w:b/>
          <w:sz w:val="28"/>
          <w:szCs w:val="28"/>
        </w:rPr>
        <w:t xml:space="preserve">Статья 16. Бюджетные полномочия исполнительно-распорядительных органов муниципального образования                              </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sz w:val="28"/>
          <w:szCs w:val="28"/>
        </w:rPr>
        <w:t>.</w:t>
      </w:r>
      <w:r>
        <w:rPr>
          <w:rFonts w:ascii="Times New Roman" w:hAnsi="Times New Roman" w:cs="Times New Roman"/>
          <w:sz w:val="28"/>
          <w:szCs w:val="28"/>
        </w:rPr>
        <w:t>Администрация сельсовета: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составление проекта местного бюджета и вносит его с необходимыми документами и материалами на утверждение Совета депутатов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исполнение местного бюджета и составление бюджетной отчетности;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представляет отчет об исполнении местного бюджета на утверждение в Совет депутатов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управление муниципальным долгом;</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lastRenderedPageBreak/>
        <w:t>- управляет и распоряжается имуществом, находящимся в муниципальной собственности;</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xml:space="preserve">- осуществляет иные полномочия в соответствии с Бюджетным кодексом Российской Федерации, Алтайского края и нормативными правовыми актами, принятыми Советом депутатов ;           </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2.Глава Администрации: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представляет сторону муниципального образования в договорах о предоставлении средств бюджета на возвратной основе и гарантий за счет средств бюджета;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осуществляет управление долгом муниципального образования в порядке, установленном Администрацией сельсовета;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предоставляет от имени муниципального образования муниципальные гарантии;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организует управление муниципальной собственностью муниципального образования;</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представляет на рассмотрение Совета депутатов проекты решений о введении или отмене местных налогов и сборов, а также проекты других правовых актов, предусматривающих расходы, покрываемые за счет местного бюджета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представляет на утверждение Совета депутатов планы и программы социально-экономического развития муниципального образования, отчеты об их исполнении;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организует исполнение местного бюджета , распоряжается средствами местного бюджета в соответствии с бюджетным законодательством Российской Федерации;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организует выполнение планов и программ развития муниципального образования;</w:t>
      </w:r>
    </w:p>
    <w:p w:rsidR="0096614F" w:rsidRDefault="0096614F" w:rsidP="0096614F">
      <w:pPr>
        <w:pStyle w:val="a4"/>
        <w:ind w:firstLine="709"/>
        <w:jc w:val="both"/>
        <w:rPr>
          <w:rFonts w:ascii="Times New Roman" w:hAnsi="Times New Roman" w:cs="Times New Roman"/>
          <w:sz w:val="28"/>
          <w:szCs w:val="28"/>
          <w:u w:val="single"/>
        </w:rPr>
      </w:pPr>
      <w:r>
        <w:rPr>
          <w:rFonts w:ascii="Times New Roman" w:hAnsi="Times New Roman" w:cs="Times New Roman"/>
          <w:sz w:val="28"/>
          <w:szCs w:val="28"/>
        </w:rPr>
        <w:t>- является распорядителем кредитов при исполнении местного бюджета, открывает и закрывает счета в банковских учреждениях, подписывает финансовые документы;</w:t>
      </w:r>
    </w:p>
    <w:p w:rsidR="0096614F" w:rsidRDefault="0096614F" w:rsidP="0096614F">
      <w:pPr>
        <w:pStyle w:val="a4"/>
        <w:rPr>
          <w:rFonts w:ascii="Times New Roman" w:hAnsi="Times New Roman" w:cs="Times New Roman"/>
          <w:sz w:val="28"/>
          <w:szCs w:val="28"/>
        </w:rPr>
      </w:pPr>
      <w:r>
        <w:rPr>
          <w:rFonts w:ascii="Times New Roman" w:hAnsi="Times New Roman" w:cs="Times New Roman"/>
          <w:sz w:val="28"/>
          <w:szCs w:val="28"/>
        </w:rPr>
        <w:t xml:space="preserve">          - осуществляет другие полномочия в соответствии с действующим законодательством и муниципальными правовыми актами.       </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3.Главный распорядитель бюджетных средств: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формирует перечень подведомственных ему распорядителей и получателей бюджетных средств;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планирование соответствующих расходов местного бюджета, составляет обоснования бюджетных ассигнований;</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составляет, утверждает и ведет бюджетную роспись , распределяет бюджетные ассигнования, лимиты бюджетных обязательств по </w:t>
      </w:r>
      <w:r>
        <w:rPr>
          <w:rFonts w:ascii="Times New Roman" w:hAnsi="Times New Roman" w:cs="Times New Roman"/>
          <w:sz w:val="28"/>
          <w:szCs w:val="28"/>
        </w:rPr>
        <w:lastRenderedPageBreak/>
        <w:t>подведомственным распорядителям и получателям бюджетных средств и исполняет соответствующую часть местного бюджета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вносит предложения по формированию и изменению лимитов бюджетных обязательств;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вносит предложения по формированию и изменению сводной бюджетной росписи;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определяет порядок утверждения бюджетных смет подведомственных бюджетных учреждений;</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формирует муниципальные задания;</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организует и осуществляет ведомственный финансовый контроль в сфере своей деятельности;</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формирует бюджетную отчетность;</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xml:space="preserve">- осуществляет иные бюджетные полномочия, установленные бюджетным законодательством и муниципальными правовыми актами, регулирующими бюджетные правоотношения.       </w:t>
      </w:r>
    </w:p>
    <w:p w:rsidR="0096614F" w:rsidRPr="00382374" w:rsidRDefault="0096614F" w:rsidP="0096614F">
      <w:pPr>
        <w:pStyle w:val="a4"/>
        <w:ind w:firstLine="709"/>
        <w:rPr>
          <w:rFonts w:ascii="Times New Roman" w:hAnsi="Times New Roman" w:cs="Times New Roman"/>
          <w:color w:val="000000" w:themeColor="text1"/>
          <w:sz w:val="28"/>
          <w:szCs w:val="28"/>
        </w:rPr>
      </w:pPr>
      <w:r w:rsidRPr="00382374">
        <w:rPr>
          <w:rFonts w:ascii="Times New Roman" w:hAnsi="Times New Roman" w:cs="Times New Roman"/>
          <w:color w:val="000000" w:themeColor="text1"/>
          <w:sz w:val="28"/>
          <w:szCs w:val="28"/>
        </w:rPr>
        <w:t>4.Главный администратор доходов местного бюджета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формирует перечень главных администраторов доходов местного бюджета;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представляет сведения, необходимые для составления проекта местного бюджета;</w:t>
      </w:r>
    </w:p>
    <w:p w:rsidR="0096614F" w:rsidRPr="00933A5C" w:rsidRDefault="0096614F" w:rsidP="0096614F">
      <w:pPr>
        <w:pStyle w:val="a4"/>
        <w:ind w:firstLine="709"/>
        <w:jc w:val="both"/>
        <w:rPr>
          <w:rFonts w:ascii="Times New Roman" w:hAnsi="Times New Roman" w:cs="Times New Roman"/>
          <w:sz w:val="28"/>
          <w:szCs w:val="28"/>
        </w:rPr>
      </w:pPr>
      <w:r>
        <w:rPr>
          <w:color w:val="000000"/>
          <w:sz w:val="30"/>
          <w:szCs w:val="30"/>
          <w:shd w:val="clear" w:color="auto" w:fill="FFFFFF"/>
        </w:rPr>
        <w:t xml:space="preserve">- </w:t>
      </w:r>
      <w:r w:rsidRPr="00933A5C">
        <w:rPr>
          <w:rFonts w:ascii="Times New Roman" w:hAnsi="Times New Roman" w:cs="Times New Roman"/>
          <w:color w:val="000000"/>
          <w:sz w:val="28"/>
          <w:szCs w:val="28"/>
          <w:shd w:val="clear" w:color="auto" w:fill="FFFFFF"/>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формирует и представляет бюджетную отчетность главного администратора доходов местного бюджета;</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начисление, учет и контроль за правильностью исчисления, полнотой и своевременностью осуществления платежей в местный бюджет;</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взыскание задолженности по платежам в местный бюджет;</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иные бюджетные полномочия, установленные Бюджетным кодексом и принимаемые в соответствии с ним нормативными правовыми актами муниципального образования, регулирующими бюджетные правоотношения.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5.Главный администратор источников финансирования дефицита местного бюджета:</w:t>
      </w:r>
    </w:p>
    <w:p w:rsidR="0096614F" w:rsidRPr="00720A45"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з</w:t>
      </w:r>
      <w:r w:rsidRPr="00720A45">
        <w:rPr>
          <w:rFonts w:ascii="Times New Roman" w:hAnsi="Times New Roman" w:cs="Times New Roman"/>
          <w:color w:val="000000"/>
          <w:sz w:val="28"/>
          <w:szCs w:val="28"/>
          <w:shd w:val="clear" w:color="auto" w:fill="FFFFFF"/>
        </w:rPr>
        <w:t xml:space="preserve">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w:t>
      </w:r>
      <w:r w:rsidRPr="00720A45">
        <w:rPr>
          <w:rFonts w:ascii="Times New Roman" w:hAnsi="Times New Roman" w:cs="Times New Roman"/>
          <w:color w:val="000000" w:themeColor="text1"/>
          <w:sz w:val="28"/>
          <w:szCs w:val="28"/>
          <w:shd w:val="clear" w:color="auto" w:fill="FFFFFF"/>
        </w:rPr>
        <w:t>общими </w:t>
      </w:r>
      <w:hyperlink r:id="rId4" w:anchor="dst100009" w:history="1">
        <w:r w:rsidRPr="00720A45">
          <w:rPr>
            <w:rStyle w:val="a5"/>
            <w:rFonts w:ascii="Times New Roman" w:hAnsi="Times New Roman" w:cs="Times New Roman"/>
            <w:color w:val="000000" w:themeColor="text1"/>
            <w:sz w:val="28"/>
            <w:szCs w:val="28"/>
            <w:shd w:val="clear" w:color="auto" w:fill="FFFFFF"/>
          </w:rPr>
          <w:t>требованиями</w:t>
        </w:r>
      </w:hyperlink>
      <w:r w:rsidRPr="00720A45">
        <w:rPr>
          <w:rFonts w:ascii="Times New Roman" w:hAnsi="Times New Roman" w:cs="Times New Roman"/>
          <w:color w:val="000000"/>
          <w:sz w:val="28"/>
          <w:szCs w:val="28"/>
          <w:shd w:val="clear" w:color="auto" w:fill="FFFFFF"/>
        </w:rPr>
        <w:t>, установленными Правительством Российской Федерации</w:t>
      </w:r>
      <w:r>
        <w:rPr>
          <w:rFonts w:ascii="Times New Roman" w:hAnsi="Times New Roman" w:cs="Times New Roman"/>
          <w:color w:val="000000"/>
          <w:sz w:val="28"/>
          <w:szCs w:val="28"/>
          <w:shd w:val="clear" w:color="auto" w:fill="FFFFFF"/>
        </w:rPr>
        <w:t>;</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осуществляет планирование поступлений и выплат по источникам финансирования дефицита местного бюджета ;</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местного бюджета .</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 xml:space="preserve">- организует и осуществляет ведомственный финансовый контроль в сфере своей деятельности.           </w:t>
      </w:r>
    </w:p>
    <w:p w:rsidR="0096614F" w:rsidRDefault="0096614F" w:rsidP="0096614F">
      <w:pPr>
        <w:pStyle w:val="a4"/>
        <w:ind w:firstLine="709"/>
        <w:rPr>
          <w:rFonts w:ascii="Times New Roman" w:hAnsi="Times New Roman" w:cs="Times New Roman"/>
          <w:sz w:val="28"/>
          <w:szCs w:val="28"/>
        </w:rPr>
      </w:pPr>
      <w:r>
        <w:rPr>
          <w:rFonts w:ascii="Times New Roman" w:hAnsi="Times New Roman" w:cs="Times New Roman"/>
          <w:sz w:val="28"/>
          <w:szCs w:val="28"/>
        </w:rPr>
        <w:t>6.Получатель бюджетных средств:</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составляет и исполняет бюджетную смету;</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вносит главному распорядителю бюджетных средств предложения по изменению бюджетной росписи, ведет бюджетную роспись;</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ведет бюджетный учет;</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результативность, целевой характер использования предусмотренных ему бюджетных ассигнований;</w:t>
      </w:r>
    </w:p>
    <w:p w:rsidR="0096614F" w:rsidRDefault="0096614F" w:rsidP="0096614F">
      <w:pPr>
        <w:pStyle w:val="ConsPlusNormal"/>
        <w:ind w:firstLine="540"/>
        <w:outlineLvl w:val="3"/>
        <w:rPr>
          <w:rFonts w:ascii="Times New Roman" w:hAnsi="Times New Roman" w:cs="Times New Roman"/>
          <w:sz w:val="28"/>
          <w:szCs w:val="28"/>
        </w:rPr>
      </w:pPr>
      <w:r>
        <w:rPr>
          <w:rFonts w:ascii="Times New Roman" w:hAnsi="Times New Roman" w:cs="Times New Roman"/>
          <w:sz w:val="28"/>
          <w:szCs w:val="28"/>
        </w:rPr>
        <w:t xml:space="preserve">- исполняет иные полномочия, установленные Бюджетным кодексом Российской Федерации и принятыми в соответствии с ним нормативными правовыми актами, регулирующими бюджетные правоотношения.               </w:t>
      </w:r>
    </w:p>
    <w:p w:rsidR="0096614F" w:rsidRDefault="0096614F" w:rsidP="0096614F">
      <w:pPr>
        <w:pStyle w:val="ConsPlusNormal"/>
        <w:ind w:firstLine="540"/>
        <w:outlineLvl w:val="3"/>
        <w:rPr>
          <w:rFonts w:ascii="Times New Roman" w:hAnsi="Times New Roman" w:cs="Times New Roman"/>
          <w:b/>
          <w:sz w:val="28"/>
          <w:szCs w:val="28"/>
        </w:rPr>
      </w:pPr>
      <w:r>
        <w:rPr>
          <w:rFonts w:ascii="Times New Roman" w:hAnsi="Times New Roman" w:cs="Times New Roman"/>
          <w:b/>
          <w:sz w:val="28"/>
          <w:szCs w:val="28"/>
        </w:rPr>
        <w:t>Статья 17. Бюджетные полномочия органов финансового контроля</w:t>
      </w:r>
    </w:p>
    <w:p w:rsidR="0096614F" w:rsidRDefault="0096614F" w:rsidP="0096614F">
      <w:pPr>
        <w:pStyle w:val="a4"/>
        <w:ind w:firstLine="709"/>
        <w:jc w:val="both"/>
        <w:rPr>
          <w:rFonts w:ascii="Times New Roman" w:hAnsi="Times New Roman" w:cs="Times New Roman"/>
          <w:sz w:val="28"/>
          <w:szCs w:val="28"/>
        </w:rPr>
      </w:pPr>
      <w:r>
        <w:rPr>
          <w:rFonts w:ascii="Times New Roman" w:hAnsi="Times New Roman" w:cs="Times New Roman"/>
          <w:sz w:val="28"/>
          <w:szCs w:val="28"/>
        </w:rPr>
        <w:t>1.Контрольный орган, созданный  комитетом по финансам, налоговой и кредитной политике Администрации Кытмановского района, вправе проводить проверки местных бюджетов - получателей денежных средств из бюджета субъекта Российской Федерации.</w:t>
      </w:r>
    </w:p>
    <w:p w:rsidR="0096614F" w:rsidRDefault="0096614F" w:rsidP="0096614F">
      <w:pPr>
        <w:pStyle w:val="ConsPlusNormal"/>
        <w:tabs>
          <w:tab w:val="left" w:pos="7983"/>
        </w:tabs>
        <w:ind w:firstLine="540"/>
        <w:jc w:val="both"/>
        <w:rPr>
          <w:rFonts w:ascii="Times New Roman" w:hAnsi="Times New Roman" w:cs="Times New Roman"/>
          <w:sz w:val="28"/>
          <w:szCs w:val="28"/>
        </w:rPr>
      </w:pPr>
      <w:r>
        <w:rPr>
          <w:rFonts w:ascii="Times New Roman" w:hAnsi="Times New Roman" w:cs="Times New Roman"/>
          <w:sz w:val="28"/>
          <w:szCs w:val="28"/>
        </w:rPr>
        <w:t>2. Федеральное казначейство обладает следующими бюджетными полномочиями:</w:t>
      </w:r>
      <w:r>
        <w:rPr>
          <w:rFonts w:ascii="Times New Roman" w:hAnsi="Times New Roman" w:cs="Times New Roman"/>
          <w:sz w:val="28"/>
          <w:szCs w:val="28"/>
        </w:rPr>
        <w:tab/>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производит распределение доходов от налогов, сборов и иных поступлений между бюджетами бюджетной системы Российской Федерации по нормативам, действующим в текущем финансовом году, установленным Бюджетным кодексом РФ, решением о  бюджете и иными муниципальными правовыми актами, и их перечисление на единый счет местного  бюджета в порядке, установленном Министерством финансов Российской Федерации;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устанавливает порядок кассового обслуживания исполнения  местного бюджета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осуществляет в установленном им порядке открытие и ведение лицевого счета для учета операций администраторов доходов местного бюджета, главных администраторов и администраторов источников финансирования дефицита местного бюджета, главных распорядителей, распорядителей и получателей средств местного бюджета.</w:t>
      </w:r>
    </w:p>
    <w:p w:rsidR="0096614F" w:rsidRDefault="0096614F" w:rsidP="0096614F">
      <w:pPr>
        <w:pStyle w:val="ConsPlusNormal"/>
        <w:ind w:firstLine="540"/>
        <w:rPr>
          <w:rFonts w:ascii="Times New Roman" w:hAnsi="Times New Roman" w:cs="Times New Roman"/>
          <w:b/>
          <w:sz w:val="28"/>
          <w:szCs w:val="28"/>
        </w:rPr>
      </w:pPr>
      <w:r>
        <w:rPr>
          <w:rFonts w:ascii="Times New Roman" w:hAnsi="Times New Roman" w:cs="Times New Roman"/>
          <w:sz w:val="28"/>
          <w:szCs w:val="28"/>
        </w:rPr>
        <w:t xml:space="preserve">Федеральное казначейство осуществляет внутренний государственный финансовый контроль в соответствии с полномочиями, установленными Бюджетным кодексом РФ.                                                                                                                       </w:t>
      </w:r>
      <w:r>
        <w:rPr>
          <w:rFonts w:ascii="Times New Roman" w:hAnsi="Times New Roman" w:cs="Times New Roman"/>
          <w:b/>
          <w:sz w:val="28"/>
          <w:szCs w:val="28"/>
        </w:rPr>
        <w:t>Статья 18. Проект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1.Проект местного бюджета составляется на основе прогноза социально- экономического развития муниципального образования в целях финансового обеспечения расходных обязательств. Прогноз социально-экономического развития разрабатывается на очередной финансовый год и </w:t>
      </w:r>
      <w:r>
        <w:rPr>
          <w:rFonts w:ascii="Times New Roman" w:hAnsi="Times New Roman" w:cs="Times New Roman"/>
          <w:sz w:val="28"/>
          <w:szCs w:val="28"/>
        </w:rPr>
        <w:lastRenderedPageBreak/>
        <w:t>плановый период в порядке, установленном местной Администрацией.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и  направляется на Совет депутатов одновременно с направлением проекта местного бюджета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2.Проект местного бюджета составляется и утверждается на очередной финансовый год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3.Составление проекта местного бюджета - исключительная прерогатива администрации сельсовета. Непосредственное составление проекта местного бюджета осуществляет главный специалист-бухгалтер Администрации. В целях своевременного и качественного составления проекта местного бюджета должностное лицо</w:t>
      </w:r>
      <w:r>
        <w:rPr>
          <w:rFonts w:ascii="Times New Roman" w:hAnsi="Times New Roman" w:cs="Times New Roman"/>
          <w:i/>
          <w:sz w:val="28"/>
          <w:szCs w:val="28"/>
        </w:rPr>
        <w:t xml:space="preserve"> </w:t>
      </w:r>
      <w:r>
        <w:rPr>
          <w:rFonts w:ascii="Times New Roman" w:hAnsi="Times New Roman" w:cs="Times New Roman"/>
          <w:sz w:val="28"/>
          <w:szCs w:val="28"/>
        </w:rPr>
        <w:t>имеет право получать необходимые сведения от комитета по  финансам, налоговой и кредитной политики Кытмановского района Алтайского края, структурных подразделений Администрации сельсовета, а также от иных органов местного самоуправления и государственной власти.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4.Так как проект местного бюджета составляется и утверждается на один год, в соответствии с Бюджетным кодексом РФ разрабатывается и утверждается среднесрочный финансовый план муниципального образования на предстоящие три года.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5.Утвержденный среднесрочный финансовый план местного бюджета содержит следующие параметры:</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прогнозируемый общий объем доходов и расходов местного бюджета;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объемы бюджетных ассигнований по главным распорядителям бюджетных средств, разделам, подразделам классификации расходов местного бюджета;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нормативы отчислений от налоговых доходов в местный бюджет, установленные законами Алтайского края, муниципальными правовыми актами Совета депутатов Кытмановского района и Порошинского сельсовета;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дефицит (профицит) бюджета;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верхний предел муниципального внутреннего долга , верхний предел долга по муниципальным гарантиям по состоянию на 1 января года, следующего за очередным финансовым годом (очередным финансовым годом и каждым годом планового периода).                                                                                             </w:t>
      </w:r>
    </w:p>
    <w:p w:rsidR="0096614F" w:rsidRDefault="0096614F" w:rsidP="0096614F">
      <w:pPr>
        <w:pStyle w:val="ConsPlusNormal"/>
        <w:ind w:firstLine="540"/>
        <w:jc w:val="both"/>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Статья 19. Порядок составления проекта местного бюджета</w:t>
      </w:r>
    </w:p>
    <w:p w:rsidR="0096614F" w:rsidRDefault="0096614F" w:rsidP="0096614F">
      <w:pPr>
        <w:pStyle w:val="ConsPlusNormal"/>
        <w:ind w:firstLine="540"/>
        <w:jc w:val="both"/>
        <w:outlineLvl w:val="3"/>
        <w:rPr>
          <w:rFonts w:ascii="Times New Roman" w:hAnsi="Times New Roman" w:cs="Times New Roman"/>
          <w:sz w:val="28"/>
          <w:szCs w:val="28"/>
        </w:rPr>
      </w:pPr>
      <w:r>
        <w:rPr>
          <w:rFonts w:ascii="Times New Roman" w:hAnsi="Times New Roman" w:cs="Times New Roman"/>
          <w:sz w:val="28"/>
          <w:szCs w:val="28"/>
        </w:rPr>
        <w:t xml:space="preserve"> 1.В проекте решения о местном бюджете должны содержаться основные характеристики бюджета, к которым относятся общий объем доходов бюджета, общий объем расходов бюджета и дефицит (профицит) бюджета. </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2.Решением о местном бюджете устанавливаются:</w:t>
      </w:r>
    </w:p>
    <w:p w:rsidR="0096614F" w:rsidRPr="00A4078A" w:rsidRDefault="0096614F" w:rsidP="0096614F">
      <w:pPr>
        <w:pStyle w:val="a4"/>
        <w:jc w:val="both"/>
        <w:rPr>
          <w:rFonts w:ascii="Times New Roman" w:eastAsia="Times New Roman" w:hAnsi="Times New Roman" w:cs="Times New Roman"/>
          <w:color w:val="000000" w:themeColor="text1"/>
          <w:sz w:val="28"/>
          <w:szCs w:val="28"/>
          <w:lang w:eastAsia="ru-RU"/>
        </w:rPr>
      </w:pPr>
      <w:r w:rsidRPr="00A4078A">
        <w:rPr>
          <w:rFonts w:ascii="Times New Roman" w:eastAsia="Times New Roman" w:hAnsi="Times New Roman" w:cs="Times New Roman"/>
          <w:color w:val="000000" w:themeColor="text1"/>
          <w:sz w:val="28"/>
          <w:szCs w:val="28"/>
          <w:lang w:eastAsia="ru-RU"/>
        </w:rPr>
        <w:t>перечень главных администраторов доходов бюджета в случаях, предусмотренных </w:t>
      </w:r>
      <w:hyperlink r:id="rId5" w:anchor="dst2345" w:history="1">
        <w:r w:rsidRPr="00A4078A">
          <w:rPr>
            <w:rFonts w:ascii="Times New Roman" w:eastAsia="Times New Roman" w:hAnsi="Times New Roman" w:cs="Times New Roman"/>
            <w:color w:val="000000" w:themeColor="text1"/>
            <w:sz w:val="28"/>
            <w:szCs w:val="28"/>
            <w:lang w:eastAsia="ru-RU"/>
          </w:rPr>
          <w:t>статьей 160.1</w:t>
        </w:r>
      </w:hyperlink>
      <w:r w:rsidRPr="00A4078A">
        <w:rPr>
          <w:rFonts w:ascii="Times New Roman" w:eastAsia="Times New Roman" w:hAnsi="Times New Roman" w:cs="Times New Roman"/>
          <w:color w:val="000000" w:themeColor="text1"/>
          <w:sz w:val="28"/>
          <w:szCs w:val="28"/>
          <w:lang w:eastAsia="ru-RU"/>
        </w:rPr>
        <w:t> настоящего Кодекса;</w:t>
      </w:r>
    </w:p>
    <w:p w:rsidR="0096614F" w:rsidRPr="00A4078A" w:rsidRDefault="0096614F" w:rsidP="0096614F">
      <w:pPr>
        <w:pStyle w:val="a4"/>
        <w:jc w:val="both"/>
        <w:rPr>
          <w:rFonts w:ascii="Times New Roman" w:eastAsia="Times New Roman" w:hAnsi="Times New Roman" w:cs="Times New Roman"/>
          <w:color w:val="000000" w:themeColor="text1"/>
          <w:sz w:val="28"/>
          <w:szCs w:val="28"/>
          <w:lang w:eastAsia="ru-RU"/>
        </w:rPr>
      </w:pPr>
      <w:r w:rsidRPr="00A4078A">
        <w:rPr>
          <w:rFonts w:ascii="Times New Roman" w:eastAsia="Times New Roman" w:hAnsi="Times New Roman" w:cs="Times New Roman"/>
          <w:color w:val="000000" w:themeColor="text1"/>
          <w:sz w:val="28"/>
          <w:szCs w:val="28"/>
          <w:lang w:eastAsia="ru-RU"/>
        </w:rPr>
        <w:t>перечень главных администраторов источников финансирования дефицита бюджета в случаях, предусмотренных </w:t>
      </w:r>
      <w:hyperlink r:id="rId6" w:anchor="dst2366" w:history="1">
        <w:r w:rsidRPr="00A4078A">
          <w:rPr>
            <w:rFonts w:ascii="Times New Roman" w:eastAsia="Times New Roman" w:hAnsi="Times New Roman" w:cs="Times New Roman"/>
            <w:color w:val="000000" w:themeColor="text1"/>
            <w:sz w:val="28"/>
            <w:szCs w:val="28"/>
            <w:lang w:eastAsia="ru-RU"/>
          </w:rPr>
          <w:t>статьей 160.2</w:t>
        </w:r>
      </w:hyperlink>
      <w:r w:rsidRPr="00A4078A">
        <w:rPr>
          <w:rFonts w:ascii="Times New Roman" w:eastAsia="Times New Roman" w:hAnsi="Times New Roman" w:cs="Times New Roman"/>
          <w:color w:val="000000" w:themeColor="text1"/>
          <w:sz w:val="28"/>
          <w:szCs w:val="28"/>
          <w:lang w:eastAsia="ru-RU"/>
        </w:rPr>
        <w:t> настоящего Кодекса;</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lastRenderedPageBreak/>
        <w:t>перечень главных администраторов доходов бюджета;</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перечень главных администраторов источников финансирования дефицита бюджета;</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w:t>
      </w:r>
      <w:r>
        <w:rPr>
          <w:rFonts w:ascii="Times New Roman" w:hAnsi="Times New Roman" w:cs="Times New Roman"/>
          <w:sz w:val="28"/>
          <w:szCs w:val="28"/>
        </w:rPr>
        <w:t xml:space="preserve"> </w:t>
      </w:r>
      <w:r w:rsidRPr="00A4078A">
        <w:rPr>
          <w:rFonts w:ascii="Times New Roman" w:hAnsi="Times New Roman" w:cs="Times New Roman"/>
          <w:sz w:val="28"/>
          <w:szCs w:val="28"/>
        </w:rPr>
        <w:t>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w:t>
      </w:r>
      <w:r>
        <w:rPr>
          <w:rFonts w:ascii="Times New Roman" w:hAnsi="Times New Roman" w:cs="Times New Roman"/>
          <w:sz w:val="28"/>
          <w:szCs w:val="28"/>
        </w:rPr>
        <w:t xml:space="preserve"> </w:t>
      </w:r>
      <w:r w:rsidRPr="00A4078A">
        <w:rPr>
          <w:rFonts w:ascii="Times New Roman" w:hAnsi="Times New Roman" w:cs="Times New Roman"/>
          <w:sz w:val="28"/>
          <w:szCs w:val="28"/>
        </w:rPr>
        <w:t>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общий объем бюджетных ассигнований, направляемых на исполнение публичных нормативных обязательств;</w:t>
      </w:r>
      <w:r>
        <w:rPr>
          <w:rFonts w:ascii="Times New Roman" w:hAnsi="Times New Roman" w:cs="Times New Roman"/>
          <w:sz w:val="28"/>
          <w:szCs w:val="28"/>
        </w:rPr>
        <w:t xml:space="preserve">  </w:t>
      </w:r>
      <w:r w:rsidRPr="00A4078A">
        <w:rPr>
          <w:rFonts w:ascii="Times New Roman" w:hAnsi="Times New Roman" w:cs="Times New Roman"/>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источники финансирования дефицита бюджета на очередной финансовый год (очередной финансовый год и плановый период);</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96614F" w:rsidRPr="00A4078A" w:rsidRDefault="0096614F" w:rsidP="0096614F">
      <w:pPr>
        <w:pStyle w:val="a4"/>
        <w:jc w:val="both"/>
        <w:rPr>
          <w:rFonts w:ascii="Times New Roman" w:hAnsi="Times New Roman" w:cs="Times New Roman"/>
          <w:sz w:val="28"/>
          <w:szCs w:val="28"/>
        </w:rPr>
      </w:pPr>
      <w:r w:rsidRPr="00A4078A">
        <w:rPr>
          <w:rFonts w:ascii="Times New Roman" w:hAnsi="Times New Roman" w:cs="Times New Roman"/>
          <w:sz w:val="28"/>
          <w:szCs w:val="28"/>
        </w:rPr>
        <w:t xml:space="preserve">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w:t>
      </w:r>
      <w:r w:rsidRPr="00A4078A">
        <w:rPr>
          <w:rFonts w:ascii="Times New Roman" w:hAnsi="Times New Roman" w:cs="Times New Roman"/>
          <w:sz w:val="28"/>
          <w:szCs w:val="28"/>
        </w:rPr>
        <w:lastRenderedPageBreak/>
        <w:t>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96614F" w:rsidRPr="00CC2D13" w:rsidRDefault="0096614F" w:rsidP="0096614F">
      <w:pPr>
        <w:pStyle w:val="a4"/>
        <w:jc w:val="both"/>
        <w:rPr>
          <w:rFonts w:ascii="Times New Roman" w:hAnsi="Times New Roman" w:cs="Times New Roman"/>
          <w:sz w:val="28"/>
          <w:szCs w:val="28"/>
        </w:rPr>
      </w:pPr>
      <w:r w:rsidRPr="00CC2D13">
        <w:rPr>
          <w:rFonts w:ascii="Times New Roman" w:hAnsi="Times New Roman" w:cs="Times New Roman"/>
          <w:sz w:val="28"/>
          <w:szCs w:val="28"/>
        </w:rPr>
        <w:t>2.1. Законом субъекта Российской Федерации о бюджете субъекта Российской Федерации утверждаются распределение бюджетных ассигнований, указанное в абзаце четвертом пункта 3 настоящей статьи, по разделам, подразделам, целевым статьям (государственным программам субъекта Российской Федерации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классификации расходов бюджетов.</w:t>
      </w:r>
    </w:p>
    <w:p w:rsidR="0096614F" w:rsidRPr="00CC2D13" w:rsidRDefault="0096614F" w:rsidP="0096614F">
      <w:pPr>
        <w:pStyle w:val="a4"/>
        <w:jc w:val="both"/>
        <w:rPr>
          <w:rFonts w:ascii="Times New Roman" w:hAnsi="Times New Roman" w:cs="Times New Roman"/>
          <w:sz w:val="28"/>
          <w:szCs w:val="28"/>
        </w:rPr>
      </w:pPr>
      <w:r w:rsidRPr="00CC2D13">
        <w:rPr>
          <w:rFonts w:ascii="Times New Roman" w:hAnsi="Times New Roman" w:cs="Times New Roman"/>
          <w:sz w:val="28"/>
          <w:szCs w:val="28"/>
        </w:rPr>
        <w:t>2.2.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абзаце четвертом пункта 3 настоящей статьи, по разделам, подразделам, целевым статьям (муниципальным программам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и (или) по целевым статьям (муниципальным программам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w:t>
      </w:r>
      <w:r>
        <w:rPr>
          <w:rFonts w:ascii="Times New Roman" w:hAnsi="Times New Roman" w:cs="Times New Roman"/>
          <w:sz w:val="28"/>
          <w:szCs w:val="28"/>
        </w:rPr>
        <w:t xml:space="preserve"> </w:t>
      </w:r>
      <w:r w:rsidRPr="00CC2D13">
        <w:rPr>
          <w:rFonts w:ascii="Times New Roman" w:hAnsi="Times New Roman" w:cs="Times New Roman"/>
          <w:sz w:val="28"/>
          <w:szCs w:val="28"/>
        </w:rPr>
        <w:t>программным направлениям деятельности), группам (группам и подгруппам) видов расходов классификации расходов бюджетов.</w:t>
      </w:r>
    </w:p>
    <w:p w:rsidR="0096614F" w:rsidRDefault="0096614F" w:rsidP="0096614F">
      <w:pPr>
        <w:pStyle w:val="3"/>
        <w:shd w:val="clear" w:color="auto" w:fill="FAFAFA"/>
        <w:spacing w:before="180"/>
        <w:rPr>
          <w:rFonts w:ascii="Times New Roman" w:hAnsi="Times New Roman" w:cs="Times New Roman"/>
          <w:color w:val="000000"/>
          <w:sz w:val="28"/>
          <w:szCs w:val="28"/>
        </w:rPr>
      </w:pPr>
      <w:r>
        <w:rPr>
          <w:rFonts w:ascii="Times New Roman" w:hAnsi="Times New Roman" w:cs="Times New Roman"/>
          <w:iCs/>
          <w:color w:val="000000" w:themeColor="text1"/>
          <w:sz w:val="28"/>
          <w:szCs w:val="28"/>
        </w:rPr>
        <w:lastRenderedPageBreak/>
        <w:t>Статья 20.</w:t>
      </w:r>
      <w:r>
        <w:rPr>
          <w:rFonts w:ascii="Times New Roman" w:hAnsi="Times New Roman" w:cs="Times New Roman"/>
          <w:color w:val="000000"/>
          <w:sz w:val="28"/>
          <w:szCs w:val="28"/>
        </w:rPr>
        <w:t xml:space="preserve"> Документы и материалы, представляемые одновременно с проектом бюджета.</w:t>
      </w:r>
    </w:p>
    <w:p w:rsidR="0096614F" w:rsidRDefault="0096614F" w:rsidP="0096614F">
      <w:pPr>
        <w:autoSpaceDE w:val="0"/>
        <w:autoSpaceDN w:val="0"/>
        <w:adjustRightInd w:val="0"/>
        <w:ind w:firstLine="540"/>
        <w:outlineLvl w:val="3"/>
        <w:rPr>
          <w:color w:val="000000"/>
          <w:sz w:val="21"/>
          <w:szCs w:val="21"/>
          <w:shd w:val="clear" w:color="auto" w:fill="FAFAFA"/>
          <w:lang w:val="ru-RU"/>
        </w:rPr>
      </w:pPr>
      <w:r>
        <w:rPr>
          <w:rFonts w:ascii="Times New Roman" w:hAnsi="Times New Roman" w:cs="Times New Roman"/>
          <w:color w:val="000000"/>
          <w:sz w:val="28"/>
          <w:szCs w:val="28"/>
          <w:shd w:val="clear" w:color="auto" w:fill="FAFAFA"/>
          <w:lang w:val="ru-RU"/>
        </w:rPr>
        <w:t>- 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r>
        <w:rPr>
          <w:color w:val="000000"/>
          <w:sz w:val="21"/>
          <w:szCs w:val="21"/>
          <w:shd w:val="clear" w:color="auto" w:fill="FAFAFA"/>
          <w:lang w:val="ru-RU"/>
        </w:rPr>
        <w:t>;</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основных направлений бюджетной и налоговой политики муниципального образования на очередной финансовый год;</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предварительных итогов социально-экономического развития за истекший период текущего финансового года и ожидаемых итогов социально-экономического развития на текущий финансовый год;</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пояснительной записки к проекту бюджета ;</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доходы местного бюджета по группам, подгруппам и статьям классификации доходов бюджета РФ;</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оценки ожидаемого исполнения бюджета поселения на текущий финансовый год.</w:t>
      </w:r>
    </w:p>
    <w:p w:rsidR="0096614F" w:rsidRDefault="0096614F" w:rsidP="0096614F">
      <w:pPr>
        <w:spacing w:after="0"/>
        <w:ind w:firstLine="547"/>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 прогноз социально-экономического развития соответствующей территории;</w:t>
      </w:r>
    </w:p>
    <w:p w:rsidR="0096614F" w:rsidRDefault="0096614F" w:rsidP="0096614F">
      <w:pPr>
        <w:spacing w:after="0"/>
        <w:ind w:firstLine="547"/>
        <w:rPr>
          <w:rFonts w:ascii="Times New Roman" w:eastAsia="Times New Roman" w:hAnsi="Times New Roman" w:cs="Times New Roman"/>
          <w:sz w:val="28"/>
          <w:szCs w:val="28"/>
          <w:lang w:val="ru-RU" w:eastAsia="ru-RU"/>
        </w:rPr>
      </w:pPr>
      <w:bookmarkStart w:id="0" w:name="dst103302"/>
      <w:bookmarkEnd w:id="0"/>
      <w:r>
        <w:rPr>
          <w:rFonts w:ascii="Times New Roman" w:eastAsia="Times New Roman" w:hAnsi="Times New Roman" w:cs="Times New Roman"/>
          <w:sz w:val="28"/>
          <w:szCs w:val="28"/>
          <w:lang w:val="ru-RU" w:eastAsia="ru-RU"/>
        </w:rPr>
        <w:t>- 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96614F" w:rsidRDefault="0096614F" w:rsidP="0096614F">
      <w:pPr>
        <w:spacing w:after="0"/>
        <w:ind w:firstLine="547"/>
        <w:rPr>
          <w:rFonts w:ascii="Times New Roman" w:eastAsia="Times New Roman" w:hAnsi="Times New Roman" w:cs="Times New Roman"/>
          <w:sz w:val="28"/>
          <w:szCs w:val="28"/>
          <w:lang w:val="ru-RU" w:eastAsia="ru-RU"/>
        </w:rPr>
      </w:pPr>
      <w:bookmarkStart w:id="1" w:name="dst102702"/>
      <w:bookmarkStart w:id="2" w:name="dst102703"/>
      <w:bookmarkEnd w:id="1"/>
      <w:bookmarkEnd w:id="2"/>
      <w:r>
        <w:rPr>
          <w:rFonts w:ascii="Times New Roman" w:eastAsia="Times New Roman" w:hAnsi="Times New Roman" w:cs="Times New Roman"/>
          <w:sz w:val="28"/>
          <w:szCs w:val="28"/>
          <w:lang w:val="ru-RU" w:eastAsia="ru-RU"/>
        </w:rPr>
        <w:t>- методики (проекты методик) и расчеты распределения межбюджетных трансфертов;</w:t>
      </w:r>
    </w:p>
    <w:p w:rsidR="0096614F" w:rsidRDefault="0096614F" w:rsidP="0096614F">
      <w:pPr>
        <w:spacing w:after="0"/>
        <w:ind w:firstLine="547"/>
        <w:rPr>
          <w:rFonts w:ascii="Times New Roman" w:eastAsia="Times New Roman" w:hAnsi="Times New Roman" w:cs="Times New Roman"/>
          <w:sz w:val="28"/>
          <w:szCs w:val="28"/>
          <w:lang w:val="ru-RU" w:eastAsia="ru-RU"/>
        </w:rPr>
      </w:pPr>
      <w:bookmarkStart w:id="3" w:name="dst3576"/>
      <w:bookmarkStart w:id="4" w:name="dst102709"/>
      <w:bookmarkStart w:id="5" w:name="dst102710"/>
      <w:bookmarkEnd w:id="3"/>
      <w:bookmarkEnd w:id="4"/>
      <w:bookmarkEnd w:id="5"/>
      <w:r>
        <w:rPr>
          <w:rFonts w:ascii="Times New Roman" w:eastAsia="Times New Roman" w:hAnsi="Times New Roman" w:cs="Times New Roman"/>
          <w:sz w:val="28"/>
          <w:szCs w:val="28"/>
          <w:lang w:val="ru-RU" w:eastAsia="ru-RU"/>
        </w:rPr>
        <w:t>- проекты законов о бюджетах государственных внебюджетных фондов;</w:t>
      </w:r>
    </w:p>
    <w:p w:rsidR="0096614F" w:rsidRDefault="0096614F" w:rsidP="0096614F">
      <w:pPr>
        <w:spacing w:after="0"/>
        <w:ind w:firstLine="547"/>
        <w:rPr>
          <w:rFonts w:ascii="Times New Roman" w:eastAsia="Times New Roman" w:hAnsi="Times New Roman" w:cs="Times New Roman"/>
          <w:sz w:val="28"/>
          <w:szCs w:val="28"/>
          <w:lang w:val="ru-RU" w:eastAsia="ru-RU"/>
        </w:rPr>
      </w:pPr>
      <w:bookmarkStart w:id="6" w:name="dst3651"/>
      <w:bookmarkEnd w:id="6"/>
      <w:r>
        <w:rPr>
          <w:rFonts w:ascii="Times New Roman" w:eastAsia="Times New Roman" w:hAnsi="Times New Roman" w:cs="Times New Roman"/>
          <w:sz w:val="28"/>
          <w:szCs w:val="28"/>
          <w:lang w:val="ru-RU" w:eastAsia="ru-RU"/>
        </w:rPr>
        <w:t>- 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96614F" w:rsidRPr="00CC2D13" w:rsidRDefault="0096614F" w:rsidP="0096614F">
      <w:pPr>
        <w:spacing w:after="0"/>
        <w:ind w:firstLine="547"/>
        <w:rPr>
          <w:rFonts w:ascii="Times New Roman" w:eastAsia="Times New Roman" w:hAnsi="Times New Roman" w:cs="Times New Roman"/>
          <w:sz w:val="28"/>
          <w:szCs w:val="28"/>
          <w:lang w:val="ru-RU" w:eastAsia="ru-RU"/>
        </w:rPr>
      </w:pPr>
      <w:bookmarkStart w:id="7" w:name="dst4290"/>
      <w:bookmarkEnd w:id="7"/>
      <w:r>
        <w:rPr>
          <w:rFonts w:ascii="Times New Roman" w:eastAsia="Times New Roman" w:hAnsi="Times New Roman" w:cs="Times New Roman"/>
          <w:sz w:val="28"/>
          <w:szCs w:val="28"/>
          <w:lang w:val="ru-RU" w:eastAsia="ru-RU"/>
        </w:rPr>
        <w:t>-реестры источников доходов, бюджетов бюджетной системы Российской Федерации;</w:t>
      </w:r>
    </w:p>
    <w:p w:rsidR="0096614F" w:rsidRDefault="0096614F" w:rsidP="0096614F">
      <w:pPr>
        <w:pStyle w:val="ConsPlusNormal"/>
        <w:ind w:firstLine="540"/>
        <w:jc w:val="both"/>
        <w:outlineLvl w:val="3"/>
        <w:rPr>
          <w:rFonts w:ascii="Times New Roman" w:hAnsi="Times New Roman" w:cs="Times New Roman"/>
          <w:sz w:val="28"/>
          <w:szCs w:val="28"/>
        </w:rPr>
      </w:pPr>
      <w:r>
        <w:rPr>
          <w:rFonts w:ascii="Times New Roman" w:hAnsi="Times New Roman" w:cs="Times New Roman"/>
          <w:sz w:val="28"/>
          <w:szCs w:val="28"/>
        </w:rPr>
        <w:t>2.Глава сельсовета организует работу по рассмотрению проекта решения о местном бюджете.</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3.Проект решения о местном бюджете рассматривается в двух чтениях.</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4.Ответственным за рассмотрение проекта о местном бюджете является планово-бюджетная комиссия Порошинского Совета депутатов. Комиссия дает заключение о проекте решения местного бюджета. В случае отклонения проекта решения о местном бюджете Совет депутатов может:</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передать указанный проект в согласительную комиссию, которую он формирует из равного количества представителей Совета депутатов и Администрации под председательством Главы;</w:t>
      </w:r>
    </w:p>
    <w:p w:rsidR="0096614F" w:rsidRDefault="0096614F" w:rsidP="0096614F">
      <w:pPr>
        <w:autoSpaceDE w:val="0"/>
        <w:autoSpaceDN w:val="0"/>
        <w:adjustRightInd w:val="0"/>
        <w:ind w:firstLine="540"/>
        <w:outlineLvl w:val="3"/>
        <w:rPr>
          <w:rFonts w:ascii="Times New Roman" w:hAnsi="Times New Roman" w:cs="Times New Roman"/>
          <w:iCs/>
          <w:sz w:val="28"/>
          <w:szCs w:val="28"/>
          <w:lang w:val="ru-RU"/>
        </w:rPr>
      </w:pPr>
      <w:r>
        <w:rPr>
          <w:rFonts w:ascii="Times New Roman" w:hAnsi="Times New Roman" w:cs="Times New Roman"/>
          <w:iCs/>
          <w:sz w:val="28"/>
          <w:szCs w:val="28"/>
          <w:lang w:val="ru-RU"/>
        </w:rPr>
        <w:t xml:space="preserve">- вернуть указанный проект в Администрацию муниципального </w:t>
      </w:r>
      <w:r>
        <w:rPr>
          <w:rFonts w:ascii="Times New Roman" w:hAnsi="Times New Roman" w:cs="Times New Roman"/>
          <w:iCs/>
          <w:sz w:val="28"/>
          <w:szCs w:val="28"/>
          <w:lang w:val="ru-RU"/>
        </w:rPr>
        <w:lastRenderedPageBreak/>
        <w:t>образования Порошинский сельсовет на доработку с мотивацией отклонения.  Администрация Порошинского сельсовета вносит изменения и дополнения в проект решения о местном бюджете исходя из заключения комиссии.</w:t>
      </w:r>
    </w:p>
    <w:p w:rsidR="0096614F" w:rsidRDefault="0096614F" w:rsidP="0096614F">
      <w:pPr>
        <w:pStyle w:val="ConsPlusNormal"/>
        <w:ind w:firstLine="540"/>
        <w:jc w:val="both"/>
        <w:outlineLvl w:val="3"/>
        <w:rPr>
          <w:rFonts w:ascii="Times New Roman" w:hAnsi="Times New Roman" w:cs="Times New Roman"/>
          <w:sz w:val="28"/>
          <w:szCs w:val="28"/>
        </w:rPr>
      </w:pPr>
      <w:r>
        <w:rPr>
          <w:rFonts w:ascii="Times New Roman" w:hAnsi="Times New Roman" w:cs="Times New Roman"/>
          <w:sz w:val="28"/>
          <w:szCs w:val="28"/>
        </w:rPr>
        <w:t>В случае возвращения проекта решения он должен быть представлен в Совет депутатов повторно в течение 5 календарных дней.</w:t>
      </w:r>
    </w:p>
    <w:p w:rsidR="0096614F" w:rsidRDefault="0096614F" w:rsidP="0096614F">
      <w:pPr>
        <w:autoSpaceDE w:val="0"/>
        <w:autoSpaceDN w:val="0"/>
        <w:adjustRightInd w:val="0"/>
        <w:ind w:firstLine="540"/>
        <w:outlineLvl w:val="3"/>
        <w:rPr>
          <w:rFonts w:ascii="Times New Roman" w:hAnsi="Times New Roman" w:cs="Times New Roman"/>
          <w:b/>
          <w:iCs/>
          <w:sz w:val="28"/>
          <w:szCs w:val="28"/>
          <w:lang w:val="ru-RU"/>
        </w:rPr>
      </w:pPr>
      <w:r>
        <w:rPr>
          <w:rFonts w:ascii="Times New Roman" w:hAnsi="Times New Roman" w:cs="Times New Roman"/>
          <w:iCs/>
          <w:sz w:val="28"/>
          <w:szCs w:val="28"/>
          <w:lang w:val="ru-RU"/>
        </w:rPr>
        <w:t xml:space="preserve">С докладом на сессии выступает главный специалист-бухгалтер Администрации и председатель планово-бюджетной комиссии. Решение о местном бюджете подлежит официальному обнародованию.                                                       </w:t>
      </w:r>
      <w:r>
        <w:rPr>
          <w:rFonts w:ascii="Times New Roman" w:hAnsi="Times New Roman" w:cs="Times New Roman"/>
          <w:b/>
          <w:iCs/>
          <w:sz w:val="28"/>
          <w:szCs w:val="28"/>
          <w:lang w:val="ru-RU"/>
        </w:rPr>
        <w:t>Статья 21. Исполнение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1.Исполнение местного бюджета обеспечивается Администрацией Порошинского  сельсовета в соответствии с порядком, установленным Бюджетным кодексом РФ и настоящим Положением.</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2.Организация исполнения местного бюджета возлагается на главного специалиста-бухгалтера. Исполнение местного бюджета организуется на основе сводной бюджетной росписи и кассового плана.</w:t>
      </w:r>
    </w:p>
    <w:p w:rsidR="0096614F" w:rsidRDefault="0096614F" w:rsidP="0096614F">
      <w:pPr>
        <w:pStyle w:val="ConsPlusNormal"/>
        <w:jc w:val="both"/>
        <w:rPr>
          <w:rFonts w:ascii="Times New Roman" w:hAnsi="Times New Roman" w:cs="Times New Roman"/>
          <w:sz w:val="28"/>
          <w:szCs w:val="28"/>
        </w:rPr>
      </w:pPr>
      <w:r>
        <w:rPr>
          <w:rFonts w:ascii="Times New Roman" w:hAnsi="Times New Roman" w:cs="Times New Roman"/>
          <w:sz w:val="28"/>
          <w:szCs w:val="28"/>
        </w:rPr>
        <w:t>3.Кассовое обслуживание исполнения местного бюджета  предусматривает проведение и учет операций по кассовым поступлениям в бюджет и кассовым выплатам из бюджета муниципального образования. Учет операций по исполнению бюджета ведется на лицевом счете, открытом в Управлении Федерального казначейства по Алтайскому краю.</w:t>
      </w:r>
    </w:p>
    <w:p w:rsidR="0096614F" w:rsidRDefault="0096614F" w:rsidP="0096614F">
      <w:pPr>
        <w:pStyle w:val="ConsPlusNormal"/>
        <w:ind w:firstLine="709"/>
        <w:jc w:val="both"/>
        <w:rPr>
          <w:rFonts w:ascii="Times New Roman" w:hAnsi="Times New Roman" w:cs="Times New Roman"/>
          <w:sz w:val="28"/>
          <w:szCs w:val="28"/>
        </w:rPr>
      </w:pPr>
      <w:bookmarkStart w:id="8" w:name="Par5629"/>
      <w:bookmarkEnd w:id="8"/>
      <w:r>
        <w:rPr>
          <w:rFonts w:ascii="Times New Roman" w:hAnsi="Times New Roman" w:cs="Times New Roman"/>
          <w:sz w:val="28"/>
          <w:szCs w:val="28"/>
        </w:rPr>
        <w:t xml:space="preserve">4.Местный бюджет исполняется на основе принципов единства кассы , что означает зачисление всех кассовых поступлений и осуществление всех кассовых выплат с единого счета бюджета поселения.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b/>
          <w:sz w:val="28"/>
          <w:szCs w:val="28"/>
        </w:rPr>
        <w:t>Статья 22</w:t>
      </w:r>
      <w:r>
        <w:rPr>
          <w:rFonts w:ascii="Times New Roman" w:hAnsi="Times New Roman" w:cs="Times New Roman"/>
          <w:sz w:val="28"/>
          <w:szCs w:val="28"/>
        </w:rPr>
        <w:t>.</w:t>
      </w:r>
      <w:r>
        <w:rPr>
          <w:rFonts w:ascii="Times New Roman" w:hAnsi="Times New Roman" w:cs="Times New Roman"/>
          <w:b/>
          <w:sz w:val="28"/>
          <w:szCs w:val="28"/>
        </w:rPr>
        <w:t>Бюджетная роспись</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Исполнение бюджета осуществляется администрацией сельсовета на основе сводной бюджетной росписи. Бюджетная роспись составляется на основе утвержденного местного бюджета в соответствии с функциональной и экономической классификацией расходов бюджетов РФ с поквартальной разбивкой.                                                                                                             </w:t>
      </w:r>
      <w:r>
        <w:rPr>
          <w:rFonts w:ascii="Times New Roman" w:hAnsi="Times New Roman" w:cs="Times New Roman"/>
          <w:b/>
          <w:sz w:val="28"/>
          <w:szCs w:val="28"/>
        </w:rPr>
        <w:t>Статья 23.Бюджетная смета</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Бюджетная смета доходов и расходов составляется по установленной форме.</w:t>
      </w:r>
    </w:p>
    <w:p w:rsidR="0096614F" w:rsidRDefault="0096614F" w:rsidP="0096614F">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т.е. главой Администрации сельсовета.                                                   </w:t>
      </w:r>
    </w:p>
    <w:p w:rsidR="0096614F" w:rsidRDefault="0096614F" w:rsidP="0096614F">
      <w:pPr>
        <w:pStyle w:val="ConsPlusNormal"/>
        <w:ind w:firstLine="540"/>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Статья 24.Внесение изменений и дополнений в решение о местном бюджете в процессе его исполнения</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Учитывая, что в течение года проходят процессы, которые нельзя заранее спрогнозировать и учесть в бюджете, Совет депутатов по представлению Администрации в течение года уточняет местный бюджет с учетом фактического его исполнения.</w:t>
      </w:r>
    </w:p>
    <w:p w:rsidR="0096614F" w:rsidRDefault="0096614F" w:rsidP="0096614F">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При рассмотрении изменений и дополнений в решение о местном бюджете заслушивается главный специалист-бухгалтер.                                     </w:t>
      </w:r>
    </w:p>
    <w:p w:rsidR="0096614F" w:rsidRDefault="0096614F" w:rsidP="0096614F">
      <w:pPr>
        <w:pStyle w:val="ConsPlusNormal"/>
        <w:ind w:firstLine="709"/>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Статья 25. Отчетность об исполнении местного бюджета </w:t>
      </w:r>
    </w:p>
    <w:p w:rsidR="0096614F" w:rsidRDefault="0096614F" w:rsidP="0096614F">
      <w:pPr>
        <w:pStyle w:val="ConsPlusNormal"/>
        <w:ind w:firstLine="540"/>
        <w:jc w:val="both"/>
        <w:rPr>
          <w:rFonts w:ascii="Times New Roman" w:hAnsi="Times New Roman" w:cs="Times New Roman"/>
          <w:b/>
          <w:sz w:val="28"/>
          <w:szCs w:val="28"/>
        </w:rPr>
      </w:pPr>
      <w:r>
        <w:rPr>
          <w:rFonts w:ascii="Times New Roman" w:hAnsi="Times New Roman" w:cs="Times New Roman"/>
          <w:sz w:val="28"/>
          <w:szCs w:val="28"/>
        </w:rPr>
        <w:lastRenderedPageBreak/>
        <w:t xml:space="preserve">Сбор, свод, составление и представление отчетности об исполнении бюджета осуществляется гл.специалистом-бухгалтером администрации сельсовета . Отчетность производится ежемесячно, ежеквартально, ежегодно, с нарастающим итогом в сроки, установленные Министерством финансов РФ. </w:t>
      </w:r>
      <w:r>
        <w:rPr>
          <w:rFonts w:ascii="Times New Roman" w:hAnsi="Times New Roman" w:cs="Times New Roman"/>
          <w:b/>
          <w:sz w:val="28"/>
          <w:szCs w:val="28"/>
        </w:rPr>
        <w:t xml:space="preserve"> </w:t>
      </w:r>
    </w:p>
    <w:p w:rsidR="0096614F" w:rsidRDefault="0096614F" w:rsidP="0096614F">
      <w:pPr>
        <w:pStyle w:val="ConsPlusNormal"/>
        <w:ind w:firstLine="540"/>
        <w:jc w:val="both"/>
        <w:rPr>
          <w:rFonts w:ascii="Times New Roman" w:hAnsi="Times New Roman" w:cs="Times New Roman"/>
          <w:b/>
          <w:sz w:val="28"/>
          <w:szCs w:val="28"/>
        </w:rPr>
      </w:pPr>
      <w:r>
        <w:rPr>
          <w:rFonts w:ascii="Times New Roman" w:hAnsi="Times New Roman" w:cs="Times New Roman"/>
          <w:b/>
          <w:sz w:val="28"/>
          <w:szCs w:val="28"/>
        </w:rPr>
        <w:t xml:space="preserve">Статья 26.Рассмотрение и утверждение годового отчета об исполнении местного бюджета </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color w:val="000000"/>
          <w:sz w:val="26"/>
          <w:szCs w:val="26"/>
          <w:shd w:val="clear" w:color="auto" w:fill="FFFFFF"/>
        </w:rPr>
        <w:t xml:space="preserve"> </w:t>
      </w:r>
      <w:r>
        <w:rPr>
          <w:rFonts w:ascii="Times New Roman" w:hAnsi="Times New Roman" w:cs="Times New Roman"/>
          <w:color w:val="000000"/>
          <w:sz w:val="28"/>
          <w:szCs w:val="28"/>
          <w:shd w:val="clear" w:color="auto" w:fill="FFFFFF"/>
        </w:rP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96614F" w:rsidRDefault="0096614F" w:rsidP="0096614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Pr>
          <w:rFonts w:ascii="Verdana" w:hAnsi="Verdana"/>
          <w:color w:val="000000"/>
        </w:rPr>
        <w:t xml:space="preserve"> </w:t>
      </w:r>
      <w:r>
        <w:rPr>
          <w:rFonts w:ascii="Times New Roman" w:hAnsi="Times New Roman" w:cs="Times New Roman"/>
          <w:color w:val="000000"/>
          <w:sz w:val="28"/>
          <w:szCs w:val="28"/>
        </w:rP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3.Годовой отчет об исполнении местного бюджета до его рассмотрения на Совете депутатов должен пройти проверку в планово-бюджетной комиссии.</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4.Отчеты о ходе исполнения местного бюджета рассматриваются Советом депутатов не реже одного раза в квартал. С докладом выступает гл.специалист-бухгалтер Администрации сельсовета.</w:t>
      </w:r>
      <w:r>
        <w:rPr>
          <w:rFonts w:ascii="Times New Roman" w:hAnsi="Times New Roman" w:cs="Times New Roman"/>
          <w:b/>
          <w:sz w:val="28"/>
          <w:szCs w:val="28"/>
        </w:rPr>
        <w:t xml:space="preserve"> </w:t>
      </w:r>
    </w:p>
    <w:p w:rsidR="0096614F" w:rsidRDefault="0096614F" w:rsidP="0096614F">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 xml:space="preserve"> 5.Решением Совета депутатов утверждается отчет об исполнении местного бюджета за отчетный финансовый год с указанием общего объема доходов, расходов и дефицита (профицита) бюджета муниципального образования.                                                                                                      </w:t>
      </w:r>
      <w:r>
        <w:rPr>
          <w:rFonts w:ascii="Times New Roman" w:hAnsi="Times New Roman" w:cs="Times New Roman"/>
          <w:b/>
          <w:sz w:val="28"/>
          <w:szCs w:val="28"/>
        </w:rPr>
        <w:t xml:space="preserve"> Статья 27.Формы финансового контроля, осуществляемые Советом депутатов</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1.Совет депутатов осуществляет следующие формы финансового контроля:</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предварительный контроль - в ходе обсуждения и утверждения проектов решений о местном бюджете и иных проектов решений по бюджетно-финансовым вопросам осуществляется путем анализа и рассмотрения результатов исполнения бюджета планово-бюджетной комиссией;</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текущий контроль - в ходе рассмотрения отдельных вопросов исполнения местного бюджета на заседаниях Совета депутатов, в ходе слушаний и в связи с депутатскими запросами осуществляется посредством проведения документальных проверок;</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последующий контроль - в ходе рассмотрения и утверждения отчетов об исполнении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2.Контроль Совета депутатов за формированием и исполнением </w:t>
      </w:r>
      <w:r>
        <w:rPr>
          <w:rFonts w:ascii="Times New Roman" w:hAnsi="Times New Roman" w:cs="Times New Roman"/>
          <w:sz w:val="28"/>
          <w:szCs w:val="28"/>
        </w:rPr>
        <w:lastRenderedPageBreak/>
        <w:t>предусматривает:</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получение от администрации сельсовета  необходимых сопроводительных документов при утверждении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получение от гл.специалиста-бухгалтера администрации оперативной информации об исполнении местного бюджета ;</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утверждение (не утверждение) отчета об исполнении местного бюджета;</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создание собственных контрольных органов поселения;</w:t>
      </w:r>
    </w:p>
    <w:p w:rsidR="0096614F" w:rsidRDefault="0096614F" w:rsidP="0096614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вынесение оценки деятельности органов, исполняющих бюджеты.</w:t>
      </w:r>
    </w:p>
    <w:p w:rsidR="0096614F" w:rsidRDefault="0096614F" w:rsidP="0096614F">
      <w:pPr>
        <w:autoSpaceDE w:val="0"/>
        <w:autoSpaceDN w:val="0"/>
        <w:adjustRightInd w:val="0"/>
        <w:ind w:firstLine="709"/>
        <w:rPr>
          <w:rFonts w:ascii="Times New Roman" w:hAnsi="Times New Roman" w:cs="Times New Roman"/>
          <w:sz w:val="28"/>
          <w:szCs w:val="28"/>
          <w:lang w:val="ru-RU"/>
        </w:rPr>
      </w:pPr>
      <w:r>
        <w:rPr>
          <w:rFonts w:ascii="Times New Roman" w:hAnsi="Times New Roman" w:cs="Times New Roman"/>
          <w:sz w:val="28"/>
          <w:szCs w:val="28"/>
          <w:lang w:val="ru-RU"/>
        </w:rPr>
        <w:t xml:space="preserve">3.Администрация сельсовета обязана предоставлять всю информацию, необходимую для осуществления контроля Советом депутатов в пределах их компетенции по бюджетным вопросам, установленной Конституцией Российской Федерации, Бюджетным Кодексом, иными нормативными правовыми актами Российской Федерации.                                                                                               </w:t>
      </w:r>
    </w:p>
    <w:p w:rsidR="0096614F" w:rsidRDefault="0096614F" w:rsidP="0096614F">
      <w:pPr>
        <w:autoSpaceDE w:val="0"/>
        <w:autoSpaceDN w:val="0"/>
        <w:adjustRightInd w:val="0"/>
        <w:ind w:firstLine="709"/>
        <w:rPr>
          <w:rFonts w:ascii="Times New Roman" w:hAnsi="Times New Roman" w:cs="Times New Roman"/>
          <w:b/>
          <w:sz w:val="28"/>
          <w:szCs w:val="28"/>
          <w:lang w:val="ru-RU"/>
        </w:rPr>
      </w:pPr>
      <w:r>
        <w:rPr>
          <w:rFonts w:ascii="Times New Roman" w:hAnsi="Times New Roman" w:cs="Times New Roman"/>
          <w:sz w:val="28"/>
          <w:szCs w:val="28"/>
          <w:lang w:val="ru-RU"/>
        </w:rPr>
        <w:t xml:space="preserve">        </w:t>
      </w:r>
      <w:r>
        <w:rPr>
          <w:rFonts w:ascii="Times New Roman" w:hAnsi="Times New Roman" w:cs="Times New Roman"/>
          <w:b/>
          <w:sz w:val="28"/>
          <w:szCs w:val="28"/>
          <w:lang w:val="ru-RU"/>
        </w:rPr>
        <w:t>Статья 28. Заключительные положения</w:t>
      </w:r>
    </w:p>
    <w:p w:rsidR="0096614F" w:rsidRDefault="0096614F" w:rsidP="0096614F">
      <w:pPr>
        <w:rPr>
          <w:rFonts w:ascii="Times New Roman" w:hAnsi="Times New Roman" w:cs="Times New Roman"/>
          <w:sz w:val="28"/>
          <w:szCs w:val="28"/>
          <w:lang w:val="ru-RU"/>
        </w:rPr>
      </w:pPr>
      <w:r>
        <w:rPr>
          <w:rFonts w:ascii="Times New Roman" w:hAnsi="Times New Roman" w:cs="Times New Roman"/>
          <w:sz w:val="28"/>
          <w:szCs w:val="28"/>
          <w:lang w:val="ru-RU"/>
        </w:rPr>
        <w:t>В рамках процесса разработки, представления, утверждения и исполнения местного бюджета на очередной финансовый год нормативные акты муниципального образования действуют в части, не противоречащей настоящему Положению.</w:t>
      </w:r>
    </w:p>
    <w:p w:rsidR="006F0E77" w:rsidRPr="0096614F" w:rsidRDefault="006F0E77">
      <w:pPr>
        <w:rPr>
          <w:lang w:val="ru-RU"/>
        </w:rPr>
      </w:pPr>
    </w:p>
    <w:sectPr w:rsidR="006F0E77" w:rsidRPr="0096614F" w:rsidSect="006F0E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6614F"/>
    <w:rsid w:val="006F0E77"/>
    <w:rsid w:val="0096614F"/>
    <w:rsid w:val="00BF63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14F"/>
    <w:pPr>
      <w:widowControl w:val="0"/>
      <w:suppressAutoHyphens/>
      <w:spacing w:after="40" w:line="240" w:lineRule="auto"/>
      <w:jc w:val="both"/>
    </w:pPr>
    <w:rPr>
      <w:rFonts w:ascii="Arial" w:eastAsia="Arial" w:hAnsi="Arial" w:cs="Arial"/>
      <w:sz w:val="20"/>
      <w:szCs w:val="20"/>
      <w:lang w:val="en-US" w:eastAsia="zh-CN" w:bidi="hi-IN"/>
    </w:rPr>
  </w:style>
  <w:style w:type="paragraph" w:styleId="3">
    <w:name w:val="heading 3"/>
    <w:basedOn w:val="a"/>
    <w:next w:val="a"/>
    <w:link w:val="30"/>
    <w:uiPriority w:val="9"/>
    <w:semiHidden/>
    <w:unhideWhenUsed/>
    <w:qFormat/>
    <w:rsid w:val="0096614F"/>
    <w:pPr>
      <w:keepNext/>
      <w:keepLines/>
      <w:widowControl/>
      <w:suppressAutoHyphens w:val="0"/>
      <w:spacing w:before="200" w:after="0" w:line="276" w:lineRule="auto"/>
      <w:jc w:val="left"/>
      <w:outlineLvl w:val="2"/>
    </w:pPr>
    <w:rPr>
      <w:rFonts w:asciiTheme="majorHAnsi" w:eastAsiaTheme="majorEastAsia" w:hAnsiTheme="majorHAnsi" w:cstheme="majorBidi"/>
      <w:b/>
      <w:bCs/>
      <w:color w:val="4F81BD" w:themeColor="accent1"/>
      <w:sz w:val="22"/>
      <w:szCs w:val="22"/>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96614F"/>
    <w:rPr>
      <w:rFonts w:asciiTheme="majorHAnsi" w:eastAsiaTheme="majorEastAsia" w:hAnsiTheme="majorHAnsi" w:cstheme="majorBidi"/>
      <w:b/>
      <w:bCs/>
      <w:color w:val="4F81BD" w:themeColor="accent1"/>
    </w:rPr>
  </w:style>
  <w:style w:type="character" w:customStyle="1" w:styleId="a3">
    <w:name w:val="Без интервала Знак"/>
    <w:link w:val="a4"/>
    <w:locked/>
    <w:rsid w:val="0096614F"/>
  </w:style>
  <w:style w:type="paragraph" w:styleId="a4">
    <w:name w:val="No Spacing"/>
    <w:link w:val="a3"/>
    <w:qFormat/>
    <w:rsid w:val="0096614F"/>
    <w:pPr>
      <w:spacing w:after="0" w:line="240" w:lineRule="auto"/>
    </w:pPr>
  </w:style>
  <w:style w:type="paragraph" w:customStyle="1" w:styleId="ConsPlusNormal">
    <w:name w:val="ConsPlusNormal"/>
    <w:uiPriority w:val="99"/>
    <w:rsid w:val="0096614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6614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title">
    <w:name w:val="constitle"/>
    <w:basedOn w:val="a"/>
    <w:uiPriority w:val="99"/>
    <w:semiHidden/>
    <w:rsid w:val="0096614F"/>
    <w:pPr>
      <w:widowControl/>
      <w:suppressAutoHyphens w:val="0"/>
      <w:spacing w:before="100" w:beforeAutospacing="1" w:after="100" w:afterAutospacing="1"/>
      <w:jc w:val="left"/>
    </w:pPr>
    <w:rPr>
      <w:rFonts w:ascii="Times New Roman" w:eastAsia="Times New Roman" w:hAnsi="Times New Roman" w:cs="Times New Roman"/>
      <w:sz w:val="24"/>
      <w:szCs w:val="24"/>
      <w:lang w:val="ru-RU" w:eastAsia="ru-RU" w:bidi="ar-SA"/>
    </w:rPr>
  </w:style>
  <w:style w:type="paragraph" w:customStyle="1" w:styleId="consnormal">
    <w:name w:val="consnormal"/>
    <w:basedOn w:val="a"/>
    <w:uiPriority w:val="99"/>
    <w:semiHidden/>
    <w:rsid w:val="0096614F"/>
    <w:pPr>
      <w:widowControl/>
      <w:suppressAutoHyphens w:val="0"/>
      <w:spacing w:before="100" w:beforeAutospacing="1" w:after="100" w:afterAutospacing="1"/>
      <w:jc w:val="left"/>
    </w:pPr>
    <w:rPr>
      <w:rFonts w:ascii="Times New Roman" w:eastAsia="Times New Roman" w:hAnsi="Times New Roman" w:cs="Times New Roman"/>
      <w:sz w:val="24"/>
      <w:szCs w:val="24"/>
      <w:lang w:val="ru-RU" w:eastAsia="ru-RU" w:bidi="ar-SA"/>
    </w:rPr>
  </w:style>
  <w:style w:type="character" w:styleId="a5">
    <w:name w:val="Hyperlink"/>
    <w:basedOn w:val="a0"/>
    <w:uiPriority w:val="99"/>
    <w:semiHidden/>
    <w:unhideWhenUsed/>
    <w:rsid w:val="0096614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414951/4a62348c3b22caa5cdce897b05ac692010670f9e/" TargetMode="External"/><Relationship Id="rId5" Type="http://schemas.openxmlformats.org/officeDocument/2006/relationships/hyperlink" Target="http://www.consultant.ru/document/cons_doc_LAW_414951/3b732d2bd4dcd1798d4d0d7b54408e54407e5bd6/" TargetMode="External"/><Relationship Id="rId4" Type="http://schemas.openxmlformats.org/officeDocument/2006/relationships/hyperlink" Target="http://www.consultant.ru/document/cons_doc_LAW_395741/13ef457f8b5f8d61c0c67b8af49c431a63741b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7337</Words>
  <Characters>41826</Characters>
  <Application>Microsoft Office Word</Application>
  <DocSecurity>0</DocSecurity>
  <Lines>348</Lines>
  <Paragraphs>98</Paragraphs>
  <ScaleCrop>false</ScaleCrop>
  <Company>SPecialiST RePack</Company>
  <LinksUpToDate>false</LinksUpToDate>
  <CharactersWithSpaces>49065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2022-06-15T02:20:00Z</dcterms:created>
  <dcterms:modified xsi:type="dcterms:W3CDTF">2022-06-15T02:21:00Z</dcterms:modified>
</cp:coreProperties>
</file>