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680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 xml:space="preserve">Доступный способ защиты от </w:t>
      </w:r>
      <w:r>
        <w:rPr>
          <w:rFonts w:ascii="Times New Roman" w:hAnsi="Times New Roman"/>
          <w:b w:val="1"/>
          <w:color w:val="333333"/>
          <w:sz w:val="28"/>
        </w:rPr>
        <w:t>кибермошенников</w:t>
      </w:r>
    </w:p>
    <w:p w14:paraId="02000000">
      <w:pPr>
        <w:widowControl w:val="1"/>
        <w:spacing w:after="0" w:line="240" w:lineRule="auto"/>
        <w:ind w:firstLine="68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FFFFFF"/>
          <w:sz w:val="28"/>
        </w:rPr>
        <w:t>Текст</w:t>
      </w:r>
      <w:r>
        <w:rPr>
          <w:rFonts w:ascii="Times New Roman" w:hAnsi="Times New Roman"/>
          <w:color w:val="FFFFFF"/>
          <w:sz w:val="28"/>
        </w:rPr>
        <w:t>Поделиься</w:t>
      </w:r>
    </w:p>
    <w:p w14:paraId="03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Сервис «второй руки» – банковская услуга, позволяющая клиенту кредитно-финансовой организации (банку) назначить доверенное лицо, которое может подтверждать или отклонять отдельные финансовые операции.</w:t>
      </w:r>
    </w:p>
    <w:p w14:paraId="04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Как это работает?</w:t>
      </w:r>
    </w:p>
    <w:p w14:paraId="05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Клиент банка выбирает доверенное лицо («вторую руку») – это может быть родственник, друг, любой человек, которому он доверяет. Доверенное лицо не получает доступа к деньгам и не может само распоряжаться счетом </w:t>
      </w:r>
      <w:r>
        <w:rPr>
          <w:rFonts w:ascii="Times New Roman" w:hAnsi="Times New Roman"/>
          <w:color w:val="333333"/>
          <w:sz w:val="28"/>
        </w:rPr>
        <w:t>–т</w:t>
      </w:r>
      <w:r>
        <w:rPr>
          <w:rFonts w:ascii="Times New Roman" w:hAnsi="Times New Roman"/>
          <w:color w:val="333333"/>
          <w:sz w:val="28"/>
        </w:rPr>
        <w:t>олько одобрять или блокировать отдельные операции.</w:t>
      </w:r>
    </w:p>
    <w:p w14:paraId="06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Клиент банка настраивает </w:t>
      </w:r>
      <w:r>
        <w:rPr>
          <w:rFonts w:ascii="Times New Roman" w:hAnsi="Times New Roman"/>
          <w:color w:val="333333"/>
          <w:sz w:val="28"/>
        </w:rPr>
        <w:t>правила</w:t>
      </w:r>
      <w:r>
        <w:rPr>
          <w:rFonts w:ascii="Times New Roman" w:hAnsi="Times New Roman"/>
          <w:color w:val="333333"/>
          <w:sz w:val="28"/>
        </w:rPr>
        <w:t>: какие именно операции требуют подтверждения (например, переводы третьим лицам, снятие наличных, крупные платежи) и с какой суммы. Можно привязать контроль к конкретным счетам или картам.</w:t>
      </w:r>
    </w:p>
    <w:p w14:paraId="07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При попытке провести операцию банк запрашивает подтверждение у доверенного лица. Сведения приходят в виде СМС, push-уведомления или в банковское приложение. На решение дается, как правило, 12 часов.</w:t>
      </w:r>
    </w:p>
    <w:p w14:paraId="08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Если доверенное лицо отклоняет </w:t>
      </w:r>
      <w:r>
        <w:rPr>
          <w:rFonts w:ascii="Times New Roman" w:hAnsi="Times New Roman"/>
          <w:color w:val="333333"/>
          <w:sz w:val="28"/>
        </w:rPr>
        <w:t>операцию</w:t>
      </w:r>
      <w:r>
        <w:rPr>
          <w:rFonts w:ascii="Times New Roman" w:hAnsi="Times New Roman"/>
          <w:color w:val="333333"/>
          <w:sz w:val="28"/>
        </w:rPr>
        <w:t xml:space="preserve"> либо не отвечает в срок, банк ее не проводит. Это помогает остановить перевод, если клиента обманули по телефону или через </w:t>
      </w:r>
      <w:r>
        <w:rPr>
          <w:rFonts w:ascii="Times New Roman" w:hAnsi="Times New Roman"/>
          <w:color w:val="333333"/>
          <w:sz w:val="28"/>
        </w:rPr>
        <w:t>фишинг</w:t>
      </w:r>
      <w:r>
        <w:rPr>
          <w:rFonts w:ascii="Times New Roman" w:hAnsi="Times New Roman"/>
          <w:color w:val="333333"/>
          <w:sz w:val="28"/>
        </w:rPr>
        <w:t>.</w:t>
      </w:r>
    </w:p>
    <w:p w14:paraId="09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Поделитесь этим постом с </w:t>
      </w:r>
      <w:r>
        <w:rPr>
          <w:rFonts w:ascii="Times New Roman" w:hAnsi="Times New Roman"/>
          <w:color w:val="333333"/>
          <w:sz w:val="28"/>
        </w:rPr>
        <w:t>близкими</w:t>
      </w:r>
      <w:r>
        <w:rPr>
          <w:rFonts w:ascii="Times New Roman" w:hAnsi="Times New Roman"/>
          <w:color w:val="333333"/>
          <w:sz w:val="28"/>
        </w:rPr>
        <w:t>. Обезопасьте свои сбережения от мошенников.</w:t>
      </w:r>
    </w:p>
    <w:p w14:paraId="0A000000">
      <w:pPr>
        <w:spacing w:after="0" w:line="240" w:lineRule="auto"/>
        <w:ind w:firstLine="680"/>
        <w:rPr>
          <w:rFonts w:ascii="Times New Roman" w:hAnsi="Times New Roman"/>
          <w:sz w:val="28"/>
        </w:rPr>
      </w:pPr>
    </w:p>
    <w:p w14:paraId="0B000000">
      <w:pPr>
        <w:pStyle w:val="Style_1"/>
        <w:spacing w:after="0" w:line="240" w:lineRule="auto"/>
        <w:ind w:firstLine="680"/>
        <w:rPr>
          <w:rFonts w:ascii="Times New Roman" w:hAnsi="Times New Roman"/>
          <w:sz w:val="28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2026-09-22T11:18:11Z</dcterms:created>
  <dcterms:modified xsi:type="dcterms:W3CDTF">2026-09-22T11:18:11Z</dcterms:modified>
</cp:coreProperties>
</file>